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36"/>
        </w:rPr>
      </w:pPr>
      <w:r>
        <w:rPr>
          <w:rFonts w:hint="eastAsia" w:ascii="方正小标宋简体" w:hAnsi="方正小标宋简体" w:eastAsia="方正小标宋简体" w:cs="方正小标宋简体"/>
          <w:sz w:val="44"/>
          <w:szCs w:val="36"/>
        </w:rPr>
        <w:t>赣州市公安局警犬基地2021年度决算</w:t>
      </w:r>
    </w:p>
    <w:p>
      <w:pPr>
        <w:spacing w:line="600" w:lineRule="exact"/>
        <w:jc w:val="center"/>
        <w:rPr>
          <w:rFonts w:hint="eastAsia" w:ascii="黑体" w:eastAsia="黑体"/>
          <w:sz w:val="44"/>
          <w:szCs w:val="36"/>
        </w:rPr>
      </w:pPr>
    </w:p>
    <w:p>
      <w:pPr>
        <w:spacing w:line="600" w:lineRule="exact"/>
        <w:jc w:val="center"/>
        <w:rPr>
          <w:rFonts w:hint="eastAsia" w:ascii="宋体" w:hAnsi="宋体" w:cs="宋体"/>
          <w:b/>
          <w:bCs/>
          <w:sz w:val="40"/>
          <w:szCs w:val="36"/>
        </w:rPr>
      </w:pPr>
      <w:r>
        <w:rPr>
          <w:rFonts w:hint="eastAsia" w:ascii="宋体" w:hAnsi="宋体" w:cs="宋体"/>
          <w:b/>
          <w:bCs/>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Cs/>
          <w:sz w:val="32"/>
          <w:szCs w:val="32"/>
        </w:rPr>
      </w:pPr>
      <w:r>
        <w:rPr>
          <w:rFonts w:hint="eastAsia" w:ascii="黑体" w:hAnsi="黑体" w:eastAsia="黑体"/>
          <w:bCs/>
          <w:sz w:val="32"/>
          <w:szCs w:val="32"/>
        </w:rPr>
        <w:t>第一部分  赣州市公安局警犬基地概况</w:t>
      </w:r>
    </w:p>
    <w:p>
      <w:pPr>
        <w:widowControl/>
        <w:spacing w:line="600" w:lineRule="exact"/>
        <w:ind w:firstLine="640"/>
        <w:jc w:val="left"/>
        <w:rPr>
          <w:rFonts w:hint="eastAsia" w:ascii="仿宋" w:hAnsi="仿宋" w:eastAsia="仿宋" w:cs="仿宋"/>
          <w:sz w:val="32"/>
          <w:szCs w:val="30"/>
        </w:rPr>
      </w:pPr>
      <w:r>
        <w:rPr>
          <w:rFonts w:hint="eastAsia" w:ascii="仿宋_GB2312" w:eastAsia="仿宋_GB2312"/>
          <w:b/>
          <w:sz w:val="32"/>
          <w:szCs w:val="30"/>
        </w:rPr>
        <w:t xml:space="preserve"> </w:t>
      </w:r>
      <w:r>
        <w:rPr>
          <w:rFonts w:hint="eastAsia" w:ascii="仿宋_GB2312" w:hAnsi="仿宋_GB2312" w:eastAsia="仿宋_GB2312" w:cs="仿宋_GB2312"/>
          <w:b/>
          <w:sz w:val="32"/>
          <w:szCs w:val="30"/>
        </w:rPr>
        <w:t xml:space="preserve">   </w:t>
      </w:r>
      <w:r>
        <w:rPr>
          <w:rFonts w:hint="eastAsia" w:ascii="仿宋" w:hAnsi="仿宋" w:eastAsia="仿宋" w:cs="仿宋"/>
          <w:sz w:val="32"/>
          <w:szCs w:val="30"/>
        </w:rPr>
        <w:t>一、单位主要职责</w:t>
      </w:r>
    </w:p>
    <w:p>
      <w:pPr>
        <w:widowControl/>
        <w:spacing w:line="600" w:lineRule="exact"/>
        <w:ind w:firstLine="64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二、单位基本情况</w:t>
      </w:r>
    </w:p>
    <w:p>
      <w:pPr>
        <w:widowControl/>
        <w:spacing w:line="600" w:lineRule="exact"/>
        <w:ind w:firstLine="640"/>
        <w:jc w:val="left"/>
        <w:rPr>
          <w:rFonts w:hint="eastAsia" w:ascii="黑体" w:hAnsi="黑体" w:eastAsia="黑体"/>
          <w:sz w:val="32"/>
          <w:szCs w:val="32"/>
        </w:rPr>
      </w:pPr>
      <w:r>
        <w:rPr>
          <w:rFonts w:hint="eastAsia" w:ascii="黑体" w:hAnsi="黑体" w:eastAsia="黑体"/>
          <w:sz w:val="32"/>
          <w:szCs w:val="32"/>
        </w:rPr>
        <w:t>第二部分  2021年度单位决算表</w:t>
      </w:r>
    </w:p>
    <w:p>
      <w:pPr>
        <w:widowControl/>
        <w:spacing w:line="600" w:lineRule="exact"/>
        <w:ind w:firstLine="1280" w:firstLineChars="400"/>
        <w:jc w:val="left"/>
        <w:rPr>
          <w:rFonts w:hint="eastAsia" w:ascii="仿宋" w:hAnsi="仿宋" w:eastAsia="仿宋" w:cs="仿宋"/>
          <w:sz w:val="32"/>
          <w:szCs w:val="30"/>
        </w:rPr>
      </w:pPr>
      <w:r>
        <w:rPr>
          <w:rFonts w:hint="eastAsia" w:ascii="仿宋" w:hAnsi="仿宋" w:eastAsia="仿宋" w:cs="仿宋"/>
          <w:sz w:val="32"/>
          <w:szCs w:val="30"/>
        </w:rPr>
        <w:t>一、收入支出决算总表</w:t>
      </w:r>
    </w:p>
    <w:p>
      <w:pPr>
        <w:widowControl/>
        <w:spacing w:line="600" w:lineRule="exact"/>
        <w:ind w:firstLine="1280" w:firstLineChars="400"/>
        <w:jc w:val="left"/>
        <w:rPr>
          <w:rFonts w:hint="eastAsia" w:ascii="仿宋" w:hAnsi="仿宋" w:eastAsia="仿宋" w:cs="仿宋"/>
          <w:sz w:val="32"/>
          <w:szCs w:val="30"/>
        </w:rPr>
      </w:pPr>
      <w:r>
        <w:rPr>
          <w:rFonts w:hint="eastAsia" w:ascii="仿宋" w:hAnsi="仿宋" w:eastAsia="仿宋" w:cs="仿宋"/>
          <w:sz w:val="32"/>
          <w:szCs w:val="30"/>
        </w:rPr>
        <w:t>二、收入决算表</w:t>
      </w:r>
    </w:p>
    <w:p>
      <w:pPr>
        <w:widowControl/>
        <w:spacing w:line="600" w:lineRule="exact"/>
        <w:ind w:firstLine="64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三、支出决算表 </w:t>
      </w:r>
    </w:p>
    <w:p>
      <w:pPr>
        <w:widowControl/>
        <w:spacing w:line="600" w:lineRule="exact"/>
        <w:ind w:firstLine="64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四、财政拨款收入支出决算总表</w:t>
      </w:r>
    </w:p>
    <w:p>
      <w:pPr>
        <w:widowControl/>
        <w:spacing w:line="600" w:lineRule="exact"/>
        <w:ind w:firstLine="64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五、一般公共预算财政拨款支出决算表</w:t>
      </w:r>
    </w:p>
    <w:p>
      <w:pPr>
        <w:widowControl/>
        <w:spacing w:line="600" w:lineRule="exact"/>
        <w:ind w:firstLine="64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七、“三公”经费支出决算表</w:t>
      </w:r>
    </w:p>
    <w:p>
      <w:pPr>
        <w:widowControl/>
        <w:numPr>
          <w:ilvl w:val="0"/>
          <w:numId w:val="1"/>
        </w:numPr>
        <w:spacing w:line="600" w:lineRule="exact"/>
        <w:jc w:val="left"/>
        <w:rPr>
          <w:rFonts w:hint="eastAsia" w:ascii="仿宋" w:hAnsi="仿宋" w:eastAsia="仿宋" w:cs="仿宋"/>
          <w:kern w:val="0"/>
          <w:sz w:val="32"/>
          <w:szCs w:val="32"/>
        </w:rPr>
      </w:pPr>
      <w:r>
        <w:rPr>
          <w:rFonts w:hint="eastAsia" w:ascii="仿宋" w:hAnsi="仿宋" w:eastAsia="仿宋" w:cs="仿宋"/>
          <w:kern w:val="0"/>
          <w:sz w:val="32"/>
          <w:szCs w:val="32"/>
        </w:rPr>
        <w:t>政府性基金预算财政拨款收入支出决算表</w:t>
      </w:r>
    </w:p>
    <w:p>
      <w:pPr>
        <w:widowControl/>
        <w:numPr>
          <w:ilvl w:val="0"/>
          <w:numId w:val="1"/>
        </w:numPr>
        <w:spacing w:line="600" w:lineRule="exact"/>
        <w:jc w:val="left"/>
        <w:rPr>
          <w:rFonts w:hint="eastAsia" w:ascii="仿宋" w:hAnsi="仿宋" w:eastAsia="仿宋" w:cs="仿宋"/>
          <w:kern w:val="0"/>
          <w:sz w:val="32"/>
          <w:szCs w:val="32"/>
        </w:rPr>
      </w:pPr>
      <w:r>
        <w:rPr>
          <w:rFonts w:hint="eastAsia" w:ascii="仿宋" w:hAnsi="仿宋" w:eastAsia="仿宋" w:cs="仿宋"/>
          <w:kern w:val="0"/>
          <w:sz w:val="32"/>
          <w:szCs w:val="32"/>
        </w:rPr>
        <w:t>国有资本经营预算财政拨款支出决算表</w:t>
      </w:r>
    </w:p>
    <w:p>
      <w:pPr>
        <w:widowControl/>
        <w:spacing w:line="600" w:lineRule="exact"/>
        <w:ind w:firstLine="64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十、国有资产占用情况表</w:t>
      </w:r>
    </w:p>
    <w:p>
      <w:pPr>
        <w:widowControl/>
        <w:spacing w:line="600" w:lineRule="exact"/>
        <w:jc w:val="left"/>
        <w:rPr>
          <w:rFonts w:hint="eastAsia" w:ascii="黑体" w:hAnsi="黑体" w:eastAsia="黑体"/>
          <w:sz w:val="32"/>
          <w:szCs w:val="32"/>
        </w:rPr>
      </w:pPr>
      <w:r>
        <w:rPr>
          <w:rFonts w:hint="eastAsia" w:ascii="仿宋_GB2312" w:hAnsi="仿宋_GB2312" w:eastAsia="仿宋_GB2312" w:cs="宋体"/>
          <w:kern w:val="0"/>
          <w:sz w:val="32"/>
          <w:szCs w:val="32"/>
        </w:rPr>
        <w:t xml:space="preserve">    </w:t>
      </w:r>
      <w:r>
        <w:rPr>
          <w:rFonts w:hint="eastAsia" w:ascii="黑体" w:hAnsi="黑体" w:eastAsia="黑体"/>
          <w:sz w:val="32"/>
          <w:szCs w:val="32"/>
        </w:rPr>
        <w:t>第三部分  2021年度单位决算情况说明</w:t>
      </w:r>
    </w:p>
    <w:p>
      <w:pPr>
        <w:widowControl/>
        <w:spacing w:line="600" w:lineRule="exact"/>
        <w:ind w:firstLine="1280" w:firstLineChars="400"/>
        <w:jc w:val="left"/>
        <w:rPr>
          <w:rFonts w:hint="eastAsia" w:ascii="仿宋" w:hAnsi="仿宋" w:eastAsia="仿宋" w:cs="仿宋"/>
          <w:sz w:val="32"/>
          <w:szCs w:val="30"/>
        </w:rPr>
      </w:pPr>
      <w:r>
        <w:rPr>
          <w:rFonts w:hint="eastAsia" w:ascii="仿宋" w:hAnsi="仿宋" w:eastAsia="仿宋" w:cs="仿宋"/>
          <w:sz w:val="32"/>
          <w:szCs w:val="30"/>
        </w:rPr>
        <w:t>一、收入决算情况说明</w:t>
      </w:r>
    </w:p>
    <w:p>
      <w:pPr>
        <w:widowControl/>
        <w:spacing w:line="600" w:lineRule="exact"/>
        <w:ind w:firstLine="1280" w:firstLineChars="400"/>
        <w:jc w:val="left"/>
        <w:rPr>
          <w:rFonts w:hint="eastAsia" w:ascii="仿宋" w:hAnsi="仿宋" w:eastAsia="仿宋" w:cs="仿宋"/>
          <w:sz w:val="32"/>
          <w:szCs w:val="30"/>
        </w:rPr>
      </w:pPr>
      <w:r>
        <w:rPr>
          <w:rFonts w:hint="eastAsia" w:ascii="仿宋" w:hAnsi="仿宋" w:eastAsia="仿宋" w:cs="仿宋"/>
          <w:sz w:val="32"/>
          <w:szCs w:val="30"/>
        </w:rPr>
        <w:t>二、支出决算情况说明</w:t>
      </w:r>
    </w:p>
    <w:p>
      <w:pPr>
        <w:widowControl/>
        <w:spacing w:line="600" w:lineRule="exact"/>
        <w:ind w:firstLine="1280" w:firstLineChars="400"/>
        <w:jc w:val="left"/>
        <w:rPr>
          <w:rFonts w:hint="eastAsia" w:ascii="仿宋" w:hAnsi="仿宋" w:eastAsia="仿宋" w:cs="仿宋"/>
          <w:sz w:val="32"/>
          <w:szCs w:val="30"/>
        </w:rPr>
      </w:pPr>
      <w:r>
        <w:rPr>
          <w:rFonts w:hint="eastAsia" w:ascii="仿宋" w:hAnsi="仿宋" w:eastAsia="仿宋" w:cs="仿宋"/>
          <w:sz w:val="32"/>
          <w:szCs w:val="30"/>
        </w:rPr>
        <w:t>三、财政拨款支出决算情况说明</w:t>
      </w:r>
    </w:p>
    <w:p>
      <w:pPr>
        <w:widowControl/>
        <w:spacing w:line="600" w:lineRule="exact"/>
        <w:ind w:firstLine="1280" w:firstLineChars="400"/>
        <w:jc w:val="left"/>
        <w:rPr>
          <w:rFonts w:hint="eastAsia" w:ascii="仿宋" w:hAnsi="仿宋" w:eastAsia="仿宋" w:cs="仿宋"/>
          <w:sz w:val="32"/>
          <w:szCs w:val="30"/>
        </w:rPr>
      </w:pPr>
      <w:r>
        <w:rPr>
          <w:rFonts w:hint="eastAsia" w:ascii="仿宋" w:hAnsi="仿宋" w:eastAsia="仿宋" w:cs="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cs="仿宋"/>
          <w:sz w:val="32"/>
          <w:szCs w:val="30"/>
        </w:rPr>
      </w:pPr>
      <w:r>
        <w:rPr>
          <w:rFonts w:hint="eastAsia" w:ascii="仿宋" w:hAnsi="仿宋" w:eastAsia="仿宋" w:cs="仿宋"/>
          <w:sz w:val="32"/>
          <w:szCs w:val="30"/>
        </w:rPr>
        <w:t>五、“三公”经费支出决算情况说明</w:t>
      </w:r>
    </w:p>
    <w:p>
      <w:pPr>
        <w:widowControl/>
        <w:spacing w:line="600" w:lineRule="exact"/>
        <w:ind w:firstLine="1280" w:firstLineChars="400"/>
        <w:jc w:val="left"/>
        <w:rPr>
          <w:rFonts w:hint="eastAsia" w:ascii="仿宋" w:hAnsi="仿宋" w:eastAsia="仿宋" w:cs="仿宋"/>
          <w:sz w:val="32"/>
          <w:szCs w:val="30"/>
        </w:rPr>
      </w:pPr>
      <w:r>
        <w:rPr>
          <w:rFonts w:hint="eastAsia" w:ascii="仿宋" w:hAnsi="仿宋" w:eastAsia="仿宋" w:cs="仿宋"/>
          <w:sz w:val="32"/>
          <w:szCs w:val="30"/>
        </w:rPr>
        <w:t>六、机关运行经费支出情况说明</w:t>
      </w:r>
    </w:p>
    <w:p>
      <w:pPr>
        <w:widowControl/>
        <w:spacing w:line="600" w:lineRule="exact"/>
        <w:ind w:firstLine="640"/>
        <w:jc w:val="left"/>
        <w:rPr>
          <w:rFonts w:hint="eastAsia" w:ascii="仿宋" w:hAnsi="仿宋" w:eastAsia="仿宋" w:cs="仿宋"/>
          <w:sz w:val="32"/>
          <w:szCs w:val="30"/>
        </w:rPr>
      </w:pPr>
      <w:r>
        <w:rPr>
          <w:rFonts w:hint="eastAsia" w:ascii="仿宋" w:hAnsi="仿宋" w:eastAsia="仿宋" w:cs="仿宋"/>
          <w:sz w:val="32"/>
          <w:szCs w:val="30"/>
        </w:rPr>
        <w:t xml:space="preserve">    七、政府采购支出情况说明</w:t>
      </w:r>
    </w:p>
    <w:p>
      <w:pPr>
        <w:widowControl/>
        <w:spacing w:line="600" w:lineRule="exact"/>
        <w:ind w:firstLine="640"/>
        <w:jc w:val="left"/>
        <w:rPr>
          <w:rFonts w:hint="eastAsia" w:ascii="仿宋" w:hAnsi="仿宋" w:eastAsia="仿宋" w:cs="仿宋"/>
          <w:sz w:val="32"/>
          <w:szCs w:val="30"/>
        </w:rPr>
      </w:pPr>
      <w:r>
        <w:rPr>
          <w:rFonts w:hint="eastAsia" w:ascii="仿宋" w:hAnsi="仿宋" w:eastAsia="仿宋" w:cs="仿宋"/>
          <w:sz w:val="32"/>
          <w:szCs w:val="30"/>
        </w:rPr>
        <w:t xml:space="preserve">    八、国有资产占用情况说明</w:t>
      </w:r>
    </w:p>
    <w:p>
      <w:pPr>
        <w:widowControl/>
        <w:spacing w:line="600" w:lineRule="exact"/>
        <w:ind w:firstLine="640"/>
        <w:jc w:val="left"/>
        <w:rPr>
          <w:rFonts w:hint="eastAsia" w:ascii="仿宋" w:hAnsi="仿宋" w:eastAsia="仿宋" w:cs="仿宋"/>
          <w:sz w:val="32"/>
          <w:szCs w:val="30"/>
        </w:rPr>
      </w:pPr>
      <w:r>
        <w:rPr>
          <w:rFonts w:hint="eastAsia" w:ascii="仿宋" w:hAnsi="仿宋" w:eastAsia="仿宋" w:cs="仿宋"/>
          <w:sz w:val="32"/>
          <w:szCs w:val="30"/>
        </w:rPr>
        <w:t xml:space="preserve">    九、预算绩效情况说明</w:t>
      </w:r>
    </w:p>
    <w:p>
      <w:pPr>
        <w:widowControl/>
        <w:spacing w:line="600" w:lineRule="exact"/>
        <w:ind w:firstLine="640"/>
        <w:jc w:val="left"/>
        <w:rPr>
          <w:rFonts w:ascii="仿宋_GB2312" w:hAnsi="仿宋_GB2312" w:eastAsia="仿宋_GB2312"/>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第一部分  赣州市公安局警犬基地概况</w:t>
      </w:r>
    </w:p>
    <w:p>
      <w:pPr>
        <w:ind w:firstLine="630"/>
        <w:jc w:val="center"/>
        <w:rPr>
          <w:rFonts w:hint="eastAsia" w:ascii="方正小标宋简体" w:hAnsi="方正小标宋简体" w:eastAsia="方正小标宋简体" w:cs="方正小标宋简体"/>
          <w:bCs/>
          <w:sz w:val="44"/>
          <w:szCs w:val="44"/>
        </w:rPr>
      </w:pPr>
    </w:p>
    <w:p>
      <w:pPr>
        <w:ind w:firstLine="630"/>
        <w:jc w:val="left"/>
        <w:rPr>
          <w:rFonts w:hint="eastAsia" w:ascii="黑体" w:hAnsi="黑体" w:eastAsia="黑体"/>
          <w:sz w:val="32"/>
          <w:szCs w:val="32"/>
        </w:rPr>
      </w:pPr>
      <w:r>
        <w:rPr>
          <w:rFonts w:hint="eastAsia" w:ascii="黑体" w:hAnsi="黑体" w:eastAsia="黑体"/>
          <w:sz w:val="32"/>
          <w:szCs w:val="32"/>
        </w:rPr>
        <w:t>一、单位主要职能</w:t>
      </w:r>
    </w:p>
    <w:p>
      <w:pPr>
        <w:pStyle w:val="4"/>
        <w:shd w:val="clear" w:color="auto" w:fill="FFFFFF"/>
        <w:spacing w:before="0" w:beforeAutospacing="0" w:after="0" w:afterAutospacing="0"/>
        <w:ind w:firstLine="630"/>
        <w:rPr>
          <w:rFonts w:hint="eastAsia" w:ascii="仿宋" w:hAnsi="仿宋" w:eastAsia="仿宋" w:cs="仿宋"/>
          <w:color w:val="595959"/>
          <w:sz w:val="32"/>
          <w:szCs w:val="32"/>
        </w:rPr>
      </w:pPr>
      <w:r>
        <w:rPr>
          <w:rFonts w:hint="eastAsia" w:ascii="仿宋" w:hAnsi="仿宋" w:eastAsia="仿宋" w:cs="仿宋"/>
          <w:color w:val="595959"/>
          <w:sz w:val="32"/>
          <w:szCs w:val="32"/>
        </w:rPr>
        <w:t>（一）在市公安局党委的领导下,为全市公安机关、内保单位提供合格的受训犬。</w:t>
      </w:r>
    </w:p>
    <w:p>
      <w:pPr>
        <w:pStyle w:val="4"/>
        <w:shd w:val="clear" w:color="auto" w:fill="FFFFFF"/>
        <w:spacing w:before="0" w:beforeAutospacing="0" w:after="0" w:afterAutospacing="0"/>
        <w:ind w:firstLine="630"/>
        <w:rPr>
          <w:rFonts w:hint="eastAsia" w:ascii="仿宋" w:hAnsi="仿宋" w:eastAsia="仿宋" w:cs="仿宋"/>
          <w:color w:val="595959"/>
          <w:sz w:val="32"/>
          <w:szCs w:val="32"/>
        </w:rPr>
      </w:pPr>
      <w:r>
        <w:rPr>
          <w:rFonts w:hint="eastAsia" w:ascii="仿宋" w:hAnsi="仿宋" w:eastAsia="仿宋" w:cs="仿宋"/>
          <w:color w:val="595959"/>
          <w:sz w:val="32"/>
          <w:szCs w:val="32"/>
        </w:rPr>
        <w:t>（二）负责全市公安机关警犬训导员的管理、业务培训、技术指导、调用等工作。</w:t>
      </w:r>
    </w:p>
    <w:p>
      <w:pPr>
        <w:pStyle w:val="4"/>
        <w:shd w:val="clear" w:color="auto" w:fill="FFFFFF"/>
        <w:spacing w:before="0" w:beforeAutospacing="0" w:after="0" w:afterAutospacing="0"/>
        <w:ind w:firstLine="630"/>
        <w:rPr>
          <w:rFonts w:hint="eastAsia" w:ascii="仿宋" w:hAnsi="仿宋" w:eastAsia="仿宋" w:cs="仿宋"/>
          <w:color w:val="595959"/>
          <w:sz w:val="32"/>
          <w:szCs w:val="32"/>
        </w:rPr>
      </w:pPr>
      <w:r>
        <w:rPr>
          <w:rFonts w:hint="eastAsia" w:ascii="仿宋" w:hAnsi="仿宋" w:eastAsia="仿宋" w:cs="仿宋"/>
          <w:color w:val="595959"/>
          <w:sz w:val="32"/>
          <w:szCs w:val="32"/>
        </w:rPr>
        <w:t>（三）负责全市重特大刑事案件和治安性案件警犬使用的组织指挥工作，同时承担部分治安案件和刑事侦查用犬的具体任务。</w:t>
      </w:r>
    </w:p>
    <w:p>
      <w:pPr>
        <w:pStyle w:val="4"/>
        <w:shd w:val="clear" w:color="auto" w:fill="FFFFFF"/>
        <w:spacing w:before="0" w:beforeAutospacing="0" w:after="0" w:afterAutospacing="0"/>
        <w:ind w:firstLine="630"/>
        <w:rPr>
          <w:rFonts w:hint="eastAsia" w:ascii="仿宋" w:hAnsi="仿宋" w:eastAsia="仿宋" w:cs="仿宋"/>
          <w:color w:val="595959"/>
          <w:sz w:val="32"/>
          <w:szCs w:val="32"/>
        </w:rPr>
      </w:pPr>
      <w:r>
        <w:rPr>
          <w:rFonts w:hint="eastAsia" w:ascii="仿宋" w:hAnsi="仿宋" w:eastAsia="仿宋" w:cs="仿宋"/>
          <w:color w:val="595959"/>
          <w:sz w:val="32"/>
          <w:szCs w:val="32"/>
        </w:rPr>
        <w:t>（四）负责全市公安机关警犬卫生防疫的业务指导。</w:t>
      </w:r>
    </w:p>
    <w:p>
      <w:pPr>
        <w:pStyle w:val="4"/>
        <w:shd w:val="clear" w:color="auto" w:fill="FFFFFF"/>
        <w:spacing w:before="0" w:beforeAutospacing="0" w:after="0" w:afterAutospacing="0"/>
        <w:ind w:firstLine="630"/>
        <w:rPr>
          <w:rFonts w:hint="eastAsia" w:ascii="仿宋" w:hAnsi="仿宋" w:eastAsia="仿宋" w:cs="仿宋"/>
          <w:b/>
          <w:sz w:val="32"/>
          <w:szCs w:val="32"/>
        </w:rPr>
      </w:pPr>
      <w:r>
        <w:rPr>
          <w:rFonts w:hint="eastAsia" w:ascii="仿宋" w:hAnsi="仿宋" w:eastAsia="仿宋" w:cs="仿宋"/>
          <w:color w:val="595959"/>
          <w:sz w:val="32"/>
          <w:szCs w:val="32"/>
        </w:rPr>
        <w:t>（五）接受省公安厅刑警总队警犬管理机关和公安部南昌警犬基地的业务指导。</w:t>
      </w:r>
    </w:p>
    <w:p>
      <w:pPr>
        <w:ind w:firstLine="630"/>
        <w:jc w:val="left"/>
        <w:rPr>
          <w:rFonts w:hint="eastAsia" w:ascii="黑体" w:hAnsi="黑体" w:eastAsia="黑体"/>
          <w:sz w:val="32"/>
          <w:szCs w:val="32"/>
        </w:rPr>
      </w:pPr>
      <w:r>
        <w:rPr>
          <w:rFonts w:hint="eastAsia" w:ascii="黑体" w:hAnsi="黑体" w:eastAsia="黑体"/>
          <w:sz w:val="32"/>
          <w:szCs w:val="32"/>
        </w:rPr>
        <w:t>二、单位基本情况</w:t>
      </w:r>
    </w:p>
    <w:p>
      <w:pPr>
        <w:ind w:firstLine="630"/>
        <w:jc w:val="left"/>
        <w:rPr>
          <w:rFonts w:hint="eastAsia" w:ascii="仿宋" w:hAnsi="仿宋" w:eastAsia="仿宋" w:cs="仿宋"/>
          <w:sz w:val="32"/>
          <w:szCs w:val="32"/>
        </w:rPr>
      </w:pPr>
      <w:r>
        <w:rPr>
          <w:rFonts w:hint="default" w:ascii="Times New Roman" w:hAnsi="Times New Roman" w:eastAsia="仿宋" w:cs="Times New Roman"/>
          <w:color w:val="auto"/>
          <w:sz w:val="32"/>
          <w:szCs w:val="32"/>
          <w:shd w:val="clear" w:color="auto" w:fill="FFFFFF"/>
        </w:rPr>
        <w:t>纳入本套决算汇编范围的单位为一个，为二级预算单位</w:t>
      </w:r>
      <w:r>
        <w:rPr>
          <w:rFonts w:hint="default" w:ascii="Times New Roman" w:hAnsi="Times New Roman" w:eastAsia="仿宋" w:cs="Times New Roman"/>
          <w:color w:val="auto"/>
          <w:sz w:val="32"/>
          <w:szCs w:val="32"/>
          <w:shd w:val="clear" w:color="auto" w:fill="FFFFFF"/>
          <w:lang w:eastAsia="zh-CN"/>
        </w:rPr>
        <w:t>赣州市公安局</w:t>
      </w:r>
      <w:r>
        <w:rPr>
          <w:rFonts w:hint="eastAsia" w:ascii="Times New Roman" w:hAnsi="Times New Roman" w:eastAsia="仿宋" w:cs="Times New Roman"/>
          <w:color w:val="auto"/>
          <w:sz w:val="32"/>
          <w:szCs w:val="32"/>
          <w:shd w:val="clear" w:color="auto" w:fill="FFFFFF"/>
          <w:lang w:val="en-US" w:eastAsia="zh-CN"/>
        </w:rPr>
        <w:t>警犬基地</w:t>
      </w:r>
      <w:r>
        <w:rPr>
          <w:rFonts w:hint="default" w:ascii="Times New Roman" w:hAnsi="Times New Roman" w:eastAsia="仿宋" w:cs="Times New Roman"/>
          <w:color w:val="auto"/>
          <w:sz w:val="32"/>
          <w:szCs w:val="32"/>
          <w:shd w:val="clear" w:color="auto" w:fill="FFFFFF"/>
        </w:rPr>
        <w:t>。本单位202</w:t>
      </w:r>
      <w:r>
        <w:rPr>
          <w:rFonts w:hint="default" w:ascii="Times New Roman" w:hAnsi="Times New Roman" w:eastAsia="仿宋" w:cs="Times New Roman"/>
          <w:color w:val="auto"/>
          <w:sz w:val="32"/>
          <w:szCs w:val="32"/>
          <w:shd w:val="clear" w:color="auto" w:fill="FFFFFF"/>
          <w:lang w:val="en-US" w:eastAsia="zh-CN"/>
        </w:rPr>
        <w:t>1</w:t>
      </w:r>
      <w:r>
        <w:rPr>
          <w:rFonts w:hint="default" w:ascii="Times New Roman" w:hAnsi="Times New Roman" w:eastAsia="仿宋" w:cs="Times New Roman"/>
          <w:color w:val="auto"/>
          <w:sz w:val="32"/>
          <w:szCs w:val="32"/>
          <w:shd w:val="clear" w:color="auto" w:fill="FFFFFF"/>
        </w:rPr>
        <w:t>年年末实有人数</w:t>
      </w:r>
      <w:r>
        <w:rPr>
          <w:rFonts w:hint="eastAsia" w:ascii="Times New Roman" w:hAnsi="Times New Roman" w:eastAsia="仿宋" w:cs="Times New Roman"/>
          <w:color w:val="auto"/>
          <w:sz w:val="32"/>
          <w:szCs w:val="32"/>
          <w:shd w:val="clear" w:color="auto" w:fill="FFFFFF"/>
          <w:lang w:val="en-US" w:eastAsia="zh-CN"/>
        </w:rPr>
        <w:t>5</w:t>
      </w:r>
      <w:r>
        <w:rPr>
          <w:rFonts w:hint="default" w:ascii="Times New Roman" w:hAnsi="Times New Roman" w:eastAsia="仿宋" w:cs="Times New Roman"/>
          <w:color w:val="auto"/>
          <w:sz w:val="32"/>
          <w:szCs w:val="32"/>
          <w:shd w:val="clear" w:color="auto" w:fill="FFFFFF"/>
        </w:rPr>
        <w:t>人，其中在职人员</w:t>
      </w:r>
      <w:r>
        <w:rPr>
          <w:rFonts w:hint="eastAsia" w:ascii="Times New Roman" w:hAnsi="Times New Roman" w:eastAsia="仿宋" w:cs="Times New Roman"/>
          <w:color w:val="auto"/>
          <w:sz w:val="32"/>
          <w:szCs w:val="32"/>
          <w:shd w:val="clear" w:color="auto" w:fill="FFFFFF"/>
          <w:lang w:val="en-US" w:eastAsia="zh-CN"/>
        </w:rPr>
        <w:t>4</w:t>
      </w:r>
      <w:r>
        <w:rPr>
          <w:rFonts w:hint="default" w:ascii="Times New Roman" w:hAnsi="Times New Roman" w:eastAsia="仿宋" w:cs="Times New Roman"/>
          <w:color w:val="auto"/>
          <w:sz w:val="32"/>
          <w:szCs w:val="32"/>
          <w:shd w:val="clear" w:color="auto" w:fill="FFFFFF"/>
        </w:rPr>
        <w:t>人，退休人员</w:t>
      </w:r>
      <w:r>
        <w:rPr>
          <w:rFonts w:hint="eastAsia" w:ascii="Times New Roman" w:hAnsi="Times New Roman" w:eastAsia="仿宋" w:cs="Times New Roman"/>
          <w:color w:val="auto"/>
          <w:sz w:val="32"/>
          <w:szCs w:val="32"/>
          <w:shd w:val="clear" w:color="auto" w:fill="FFFFFF"/>
          <w:lang w:val="en-US" w:eastAsia="zh-CN"/>
        </w:rPr>
        <w:t>1</w:t>
      </w:r>
      <w:r>
        <w:rPr>
          <w:rFonts w:hint="default" w:ascii="Times New Roman" w:hAnsi="Times New Roman" w:eastAsia="仿宋" w:cs="Times New Roman"/>
          <w:color w:val="auto"/>
          <w:sz w:val="32"/>
          <w:szCs w:val="32"/>
          <w:shd w:val="clear" w:color="auto" w:fill="FFFFFF"/>
        </w:rPr>
        <w:t>人。</w:t>
      </w:r>
    </w:p>
    <w:p>
      <w:pPr>
        <w:ind w:firstLine="630"/>
        <w:jc w:val="left"/>
        <w:rPr>
          <w:rFonts w:hint="eastAsia" w:ascii="仿宋" w:hAnsi="仿宋" w:eastAsia="仿宋" w:cs="仿宋"/>
          <w:sz w:val="32"/>
          <w:szCs w:val="32"/>
        </w:rPr>
      </w:pPr>
    </w:p>
    <w:p>
      <w:pPr>
        <w:ind w:firstLine="630"/>
        <w:jc w:val="left"/>
        <w:rPr>
          <w:rFonts w:hint="eastAsia" w:ascii="仿宋" w:hAnsi="仿宋" w:eastAsia="仿宋" w:cs="仿宋"/>
          <w:sz w:val="32"/>
          <w:szCs w:val="32"/>
        </w:rPr>
      </w:pPr>
    </w:p>
    <w:p>
      <w:pPr>
        <w:ind w:firstLine="630"/>
        <w:jc w:val="left"/>
        <w:rPr>
          <w:rFonts w:hint="eastAsia" w:ascii="仿宋" w:hAnsi="仿宋" w:eastAsia="仿宋" w:cs="仿宋"/>
          <w:sz w:val="32"/>
          <w:szCs w:val="32"/>
        </w:rPr>
      </w:pPr>
    </w:p>
    <w:p>
      <w:pPr>
        <w:ind w:firstLine="630"/>
        <w:jc w:val="left"/>
        <w:rPr>
          <w:rFonts w:hint="eastAsia" w:ascii="仿宋" w:hAnsi="仿宋" w:eastAsia="仿宋" w:cs="仿宋"/>
          <w:sz w:val="32"/>
          <w:szCs w:val="32"/>
        </w:rPr>
      </w:pPr>
    </w:p>
    <w:p>
      <w:pPr>
        <w:ind w:firstLine="630"/>
        <w:jc w:val="left"/>
        <w:rPr>
          <w:rFonts w:hint="eastAsia" w:ascii="仿宋" w:hAnsi="仿宋" w:eastAsia="仿宋" w:cs="仿宋"/>
          <w:sz w:val="32"/>
          <w:szCs w:val="32"/>
        </w:rPr>
      </w:pPr>
    </w:p>
    <w:p>
      <w:pPr>
        <w:widowControl/>
        <w:spacing w:line="58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第二部分  2021年度单位决算表</w:t>
      </w:r>
    </w:p>
    <w:p>
      <w:pPr>
        <w:widowControl/>
        <w:spacing w:line="600" w:lineRule="exact"/>
        <w:ind w:firstLine="640"/>
        <w:jc w:val="center"/>
        <w:rPr>
          <w:rFonts w:hint="eastAsia" w:ascii="宋体" w:hAnsi="宋体"/>
          <w:b/>
          <w:sz w:val="32"/>
          <w:szCs w:val="32"/>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r>
        <w:rPr>
          <w:rFonts w:hint="eastAsia"/>
          <w:szCs w:val="30"/>
        </w:rPr>
        <w:object>
          <v:shape id="_x0000_i1025" o:spt="75" type="#_x0000_t75" style="height:494pt;width:415pt;" o:ole="t" filled="f" o:preferrelative="t" stroked="f" coordsize="21600,21600">
            <v:path/>
            <v:fill on="f" focussize="0,0"/>
            <v:stroke on="f"/>
            <v:imagedata r:id="rId6" o:title=""/>
            <o:lock v:ext="edit" aspectratio="f"/>
            <w10:wrap type="none"/>
            <w10:anchorlock/>
          </v:shape>
          <o:OLEObject Type="Embed" ProgID="Excel.Sheet.12" ShapeID="_x0000_i1025" DrawAspect="Content" ObjectID="_1468075725" r:id="rId5">
            <o:LockedField>false</o:LockedField>
          </o:OLEObject>
        </w:object>
      </w:r>
    </w:p>
    <w:p>
      <w:pPr>
        <w:autoSpaceDE w:val="0"/>
        <w:autoSpaceDN w:val="0"/>
        <w:adjustRightInd w:val="0"/>
        <w:spacing w:line="360" w:lineRule="auto"/>
        <w:jc w:val="left"/>
        <w:rPr>
          <w:rFonts w:hint="eastAsia" w:ascii="仿宋_GB2312" w:hAnsi="仿宋_GB2312" w:eastAsia="仿宋_GB2312" w:cs="仿宋_GB2312"/>
          <w:kern w:val="0"/>
          <w:sz w:val="30"/>
          <w:szCs w:val="30"/>
        </w:rPr>
      </w:pPr>
    </w:p>
    <w:p>
      <w:pPr>
        <w:autoSpaceDE w:val="0"/>
        <w:autoSpaceDN w:val="0"/>
        <w:adjustRightInd w:val="0"/>
        <w:spacing w:line="360" w:lineRule="auto"/>
        <w:jc w:val="left"/>
        <w:rPr>
          <w:rFonts w:hint="eastAsia" w:ascii="仿宋_GB2312" w:hAnsi="仿宋_GB2312" w:eastAsia="仿宋_GB2312" w:cs="仿宋_GB2312"/>
          <w:kern w:val="0"/>
          <w:sz w:val="30"/>
          <w:szCs w:val="30"/>
        </w:rPr>
      </w:pPr>
    </w:p>
    <w:p>
      <w:pPr>
        <w:autoSpaceDE w:val="0"/>
        <w:autoSpaceDN w:val="0"/>
        <w:adjustRightInd w:val="0"/>
        <w:spacing w:line="360" w:lineRule="auto"/>
        <w:jc w:val="left"/>
        <w:rPr>
          <w:rFonts w:hint="eastAsia" w:ascii="仿宋_GB2312" w:hAnsi="仿宋_GB2312" w:eastAsia="仿宋_GB2312" w:cs="仿宋_GB2312"/>
          <w:kern w:val="0"/>
          <w:sz w:val="30"/>
          <w:szCs w:val="30"/>
        </w:rPr>
      </w:pPr>
    </w:p>
    <w:tbl>
      <w:tblPr>
        <w:tblStyle w:val="7"/>
        <w:tblW w:w="8522" w:type="dxa"/>
        <w:tblInd w:w="0" w:type="dxa"/>
        <w:shd w:val="clear" w:color="auto" w:fill="auto"/>
        <w:tblLayout w:type="fixed"/>
        <w:tblCellMar>
          <w:top w:w="0" w:type="dxa"/>
          <w:left w:w="108" w:type="dxa"/>
          <w:bottom w:w="0" w:type="dxa"/>
          <w:right w:w="108" w:type="dxa"/>
        </w:tblCellMar>
      </w:tblPr>
      <w:tblGrid>
        <w:gridCol w:w="333"/>
        <w:gridCol w:w="334"/>
        <w:gridCol w:w="334"/>
        <w:gridCol w:w="2224"/>
        <w:gridCol w:w="925"/>
        <w:gridCol w:w="925"/>
        <w:gridCol w:w="925"/>
        <w:gridCol w:w="689"/>
        <w:gridCol w:w="689"/>
        <w:gridCol w:w="455"/>
        <w:gridCol w:w="689"/>
      </w:tblGrid>
      <w:tr>
        <w:tblPrEx>
          <w:shd w:val="clear" w:color="auto" w:fill="auto"/>
          <w:tblLayout w:type="fixed"/>
          <w:tblCellMar>
            <w:top w:w="0" w:type="dxa"/>
            <w:left w:w="108" w:type="dxa"/>
            <w:bottom w:w="0" w:type="dxa"/>
            <w:right w:w="108" w:type="dxa"/>
          </w:tblCellMar>
        </w:tblPrEx>
        <w:trPr>
          <w:trHeight w:val="555" w:hRule="atLeast"/>
        </w:trPr>
        <w:tc>
          <w:tcPr>
            <w:tcW w:w="852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44"/>
                <w:szCs w:val="44"/>
                <w:u w:val="none"/>
              </w:rPr>
            </w:pPr>
            <w:r>
              <w:rPr>
                <w:rFonts w:hint="eastAsia" w:ascii="黑体" w:hAnsi="宋体" w:eastAsia="黑体" w:cs="黑体"/>
                <w:i w:val="0"/>
                <w:iCs w:val="0"/>
                <w:color w:val="000000"/>
                <w:kern w:val="0"/>
                <w:sz w:val="28"/>
                <w:szCs w:val="28"/>
                <w:u w:val="none"/>
                <w:lang w:val="en-US" w:eastAsia="zh-CN" w:bidi="ar"/>
              </w:rPr>
              <w:t>收入决算表</w:t>
            </w:r>
          </w:p>
        </w:tc>
      </w:tr>
      <w:tr>
        <w:tblPrEx>
          <w:tblLayout w:type="fixed"/>
          <w:tblCellMar>
            <w:top w:w="0" w:type="dxa"/>
            <w:left w:w="108" w:type="dxa"/>
            <w:bottom w:w="0" w:type="dxa"/>
            <w:right w:w="108" w:type="dxa"/>
          </w:tblCellMar>
        </w:tblPrEx>
        <w:trPr>
          <w:trHeight w:val="300" w:hRule="atLeast"/>
        </w:trPr>
        <w:tc>
          <w:tcPr>
            <w:tcW w:w="852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公开02表</w:t>
            </w:r>
          </w:p>
        </w:tc>
      </w:tr>
      <w:tr>
        <w:tblPrEx>
          <w:shd w:val="clear" w:color="auto" w:fill="auto"/>
          <w:tblLayout w:type="fixed"/>
          <w:tblCellMar>
            <w:top w:w="0" w:type="dxa"/>
            <w:left w:w="108" w:type="dxa"/>
            <w:bottom w:w="0" w:type="dxa"/>
            <w:right w:w="108" w:type="dxa"/>
          </w:tblCellMar>
        </w:tblPrEx>
        <w:trPr>
          <w:trHeight w:val="300" w:hRule="atLeast"/>
        </w:trPr>
        <w:tc>
          <w:tcPr>
            <w:tcW w:w="852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金额单位：万元</w:t>
            </w:r>
          </w:p>
        </w:tc>
      </w:tr>
      <w:tr>
        <w:tblPrEx>
          <w:shd w:val="clear" w:color="auto" w:fill="auto"/>
          <w:tblLayout w:type="fixed"/>
          <w:tblCellMar>
            <w:top w:w="0" w:type="dxa"/>
            <w:left w:w="108" w:type="dxa"/>
            <w:bottom w:w="0" w:type="dxa"/>
            <w:right w:w="108" w:type="dxa"/>
          </w:tblCellMar>
        </w:tblPrEx>
        <w:trPr>
          <w:trHeight w:val="300" w:hRule="atLeast"/>
        </w:trPr>
        <w:tc>
          <w:tcPr>
            <w:tcW w:w="32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编制单位：赣州市公安局警犬基地</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2021年度</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r>
      <w:tr>
        <w:tblPrEx>
          <w:tblLayout w:type="fixed"/>
          <w:tblCellMar>
            <w:top w:w="0" w:type="dxa"/>
            <w:left w:w="108" w:type="dxa"/>
            <w:bottom w:w="0" w:type="dxa"/>
            <w:right w:w="108" w:type="dxa"/>
          </w:tblCellMar>
        </w:tblPrEx>
        <w:trPr>
          <w:trHeight w:val="300" w:hRule="atLeast"/>
        </w:trPr>
        <w:tc>
          <w:tcPr>
            <w:tcW w:w="32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财政拨款收入</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经营收入</w:t>
            </w:r>
          </w:p>
        </w:tc>
        <w:tc>
          <w:tcPr>
            <w:tcW w:w="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r>
      <w:tr>
        <w:tblPrEx>
          <w:tblLayout w:type="fixed"/>
          <w:tblCellMar>
            <w:top w:w="0" w:type="dxa"/>
            <w:left w:w="108" w:type="dxa"/>
            <w:bottom w:w="0" w:type="dxa"/>
            <w:right w:w="108" w:type="dxa"/>
          </w:tblCellMar>
        </w:tblPrEx>
        <w:trPr>
          <w:trHeight w:val="300" w:hRule="atLeast"/>
        </w:trPr>
        <w:tc>
          <w:tcPr>
            <w:tcW w:w="10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支出功能分类科目编码</w:t>
            </w:r>
          </w:p>
        </w:tc>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300"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 </w:t>
            </w:r>
          </w:p>
        </w:tc>
      </w:tr>
      <w:tr>
        <w:tblPrEx>
          <w:tblLayout w:type="fixed"/>
          <w:tblCellMar>
            <w:top w:w="0" w:type="dxa"/>
            <w:left w:w="108" w:type="dxa"/>
            <w:bottom w:w="0" w:type="dxa"/>
            <w:right w:w="108" w:type="dxa"/>
          </w:tblCellMar>
        </w:tblPrEx>
        <w:trPr>
          <w:trHeight w:val="300" w:hRule="atLeast"/>
        </w:trPr>
        <w:tc>
          <w:tcPr>
            <w:tcW w:w="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115.74</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109.70</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6.04</w:t>
            </w:r>
          </w:p>
        </w:tc>
      </w:tr>
      <w:tr>
        <w:tblPrEx>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204</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公共安全支出</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108.80</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102.76</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6.04</w:t>
            </w:r>
          </w:p>
        </w:tc>
      </w:tr>
      <w:tr>
        <w:tblPrEx>
          <w:shd w:val="clear" w:color="auto" w:fill="auto"/>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20402</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公安</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108.80</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102.76</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6.04</w:t>
            </w:r>
          </w:p>
        </w:tc>
      </w:tr>
      <w:tr>
        <w:tblPrEx>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2040201</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51.80</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45.76</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6.04</w:t>
            </w:r>
          </w:p>
        </w:tc>
      </w:tr>
      <w:tr>
        <w:tblPrEx>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2040202</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一般行政管理事务</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57.00</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57.00</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3.48</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3.48</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行政事业单位养老支出</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3.48</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3.48</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3.48</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3.48</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0.07</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0.07</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行政事业单位医疗</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0.07</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0.07</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2101103</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公务员医疗补助</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3.39</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3.39</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住房改革支出</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3.39</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3.39</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75" w:hRule="atLeast"/>
        </w:trPr>
        <w:tc>
          <w:tcPr>
            <w:tcW w:w="852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注：本表反映部门本年度取得的各项收入情况。</w:t>
            </w:r>
          </w:p>
        </w:tc>
      </w:tr>
    </w:tbl>
    <w:p>
      <w:pPr>
        <w:autoSpaceDE w:val="0"/>
        <w:autoSpaceDN w:val="0"/>
        <w:adjustRightInd w:val="0"/>
        <w:spacing w:line="360" w:lineRule="auto"/>
        <w:jc w:val="left"/>
        <w:rPr>
          <w:rFonts w:hint="eastAsia" w:ascii="仿宋_GB2312" w:hAnsi="仿宋_GB2312" w:eastAsia="仿宋_GB2312" w:cs="仿宋_GB2312"/>
          <w:kern w:val="0"/>
          <w:sz w:val="30"/>
          <w:szCs w:val="30"/>
        </w:rPr>
      </w:pPr>
    </w:p>
    <w:tbl>
      <w:tblPr>
        <w:tblStyle w:val="7"/>
        <w:tblW w:w="8429" w:type="dxa"/>
        <w:tblInd w:w="93" w:type="dxa"/>
        <w:shd w:val="clear" w:color="auto" w:fill="auto"/>
        <w:tblLayout w:type="fixed"/>
        <w:tblCellMar>
          <w:top w:w="0" w:type="dxa"/>
          <w:left w:w="108" w:type="dxa"/>
          <w:bottom w:w="0" w:type="dxa"/>
          <w:right w:w="108" w:type="dxa"/>
        </w:tblCellMar>
      </w:tblPr>
      <w:tblGrid>
        <w:gridCol w:w="1072"/>
        <w:gridCol w:w="1072"/>
        <w:gridCol w:w="1072"/>
        <w:gridCol w:w="1132"/>
        <w:gridCol w:w="1081"/>
        <w:gridCol w:w="725"/>
        <w:gridCol w:w="553"/>
        <w:gridCol w:w="571"/>
        <w:gridCol w:w="553"/>
        <w:gridCol w:w="598"/>
      </w:tblGrid>
      <w:tr>
        <w:tblPrEx>
          <w:shd w:val="clear" w:color="auto" w:fill="auto"/>
          <w:tblLayout w:type="fixed"/>
          <w:tblCellMar>
            <w:top w:w="0" w:type="dxa"/>
            <w:left w:w="108" w:type="dxa"/>
            <w:bottom w:w="0" w:type="dxa"/>
            <w:right w:w="108" w:type="dxa"/>
          </w:tblCellMar>
        </w:tblPrEx>
        <w:trPr>
          <w:trHeight w:val="555" w:hRule="atLeast"/>
        </w:trPr>
        <w:tc>
          <w:tcPr>
            <w:tcW w:w="842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黑体" w:cs="Times New Roman"/>
                <w:i w:val="0"/>
                <w:iCs w:val="0"/>
                <w:color w:val="000000"/>
                <w:sz w:val="20"/>
                <w:szCs w:val="20"/>
                <w:u w:val="none"/>
              </w:rPr>
            </w:pPr>
            <w:r>
              <w:rPr>
                <w:rFonts w:hint="default" w:ascii="Times New Roman" w:hAnsi="Times New Roman" w:eastAsia="黑体" w:cs="Times New Roman"/>
                <w:i w:val="0"/>
                <w:iCs w:val="0"/>
                <w:color w:val="000000"/>
                <w:kern w:val="0"/>
                <w:sz w:val="20"/>
                <w:szCs w:val="20"/>
                <w:u w:val="none"/>
                <w:lang w:val="en-US" w:eastAsia="zh-CN" w:bidi="ar"/>
              </w:rPr>
              <w:t>支出决算表</w:t>
            </w:r>
          </w:p>
        </w:tc>
      </w:tr>
      <w:tr>
        <w:tblPrEx>
          <w:tblLayout w:type="fixed"/>
          <w:tblCellMar>
            <w:top w:w="0" w:type="dxa"/>
            <w:left w:w="108" w:type="dxa"/>
            <w:bottom w:w="0" w:type="dxa"/>
            <w:right w:w="108" w:type="dxa"/>
          </w:tblCellMar>
        </w:tblPrEx>
        <w:trPr>
          <w:trHeight w:val="300" w:hRule="atLeast"/>
        </w:trPr>
        <w:tc>
          <w:tcPr>
            <w:tcW w:w="842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公开03表</w:t>
            </w:r>
          </w:p>
        </w:tc>
      </w:tr>
      <w:tr>
        <w:tblPrEx>
          <w:tblLayout w:type="fixed"/>
          <w:tblCellMar>
            <w:top w:w="0" w:type="dxa"/>
            <w:left w:w="108" w:type="dxa"/>
            <w:bottom w:w="0" w:type="dxa"/>
            <w:right w:w="108" w:type="dxa"/>
          </w:tblCellMar>
        </w:tblPrEx>
        <w:trPr>
          <w:trHeight w:val="300" w:hRule="atLeast"/>
        </w:trPr>
        <w:tc>
          <w:tcPr>
            <w:tcW w:w="842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金额单位：万元</w:t>
            </w: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编制单位：赣州市公安局警犬基地</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2021年度</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Times New Roman" w:hAnsi="Times New Roman" w:eastAsia="宋体" w:cs="Times New Roman"/>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43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    目</w:t>
            </w: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本年支出合计</w:t>
            </w:r>
          </w:p>
        </w:tc>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基本支出</w:t>
            </w:r>
          </w:p>
        </w:tc>
        <w:tc>
          <w:tcPr>
            <w:tcW w:w="5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项目支出</w:t>
            </w: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上缴上级支出</w:t>
            </w:r>
          </w:p>
        </w:tc>
        <w:tc>
          <w:tcPr>
            <w:tcW w:w="5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经营支出</w:t>
            </w:r>
          </w:p>
        </w:tc>
        <w:tc>
          <w:tcPr>
            <w:tcW w:w="5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对附属单位补助支出</w:t>
            </w:r>
          </w:p>
        </w:tc>
      </w:tr>
      <w:tr>
        <w:tblPrEx>
          <w:tblLayout w:type="fixed"/>
          <w:tblCellMar>
            <w:top w:w="0" w:type="dxa"/>
            <w:left w:w="108" w:type="dxa"/>
            <w:bottom w:w="0" w:type="dxa"/>
            <w:right w:w="108" w:type="dxa"/>
          </w:tblCellMar>
        </w:tblPrEx>
        <w:trPr>
          <w:trHeight w:val="300" w:hRule="atLeast"/>
        </w:trPr>
        <w:tc>
          <w:tcPr>
            <w:tcW w:w="32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支出功能分类科目编码</w:t>
            </w:r>
          </w:p>
        </w:tc>
        <w:tc>
          <w:tcPr>
            <w:tcW w:w="11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科目名称</w:t>
            </w: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1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1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tblLayout w:type="fixed"/>
          <w:tblCellMar>
            <w:top w:w="0" w:type="dxa"/>
            <w:left w:w="108" w:type="dxa"/>
            <w:bottom w:w="0" w:type="dxa"/>
            <w:right w:w="108" w:type="dxa"/>
          </w:tblCellMar>
        </w:tblPrEx>
        <w:trPr>
          <w:trHeight w:val="300" w:hRule="atLeast"/>
        </w:trPr>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类</w:t>
            </w: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款</w:t>
            </w: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栏次</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r>
      <w:tr>
        <w:tblPrEx>
          <w:tblLayout w:type="fixed"/>
          <w:tblCellMar>
            <w:top w:w="0" w:type="dxa"/>
            <w:left w:w="108" w:type="dxa"/>
            <w:bottom w:w="0" w:type="dxa"/>
            <w:right w:w="108" w:type="dxa"/>
          </w:tblCellMar>
        </w:tblPrEx>
        <w:trPr>
          <w:trHeight w:val="300" w:hRule="atLeast"/>
        </w:trPr>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合计</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129.06</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129.06</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204</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公共安全支出</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122.12</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122.12</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20402</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公安</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122.12</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122.12</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2040201</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  行政运行</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58.78</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58.78</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2040202</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  一般行政管理事务</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57.00</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57.00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2040221</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  特别业务</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6.34</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6.34</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208</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社会保障和就业支出</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3.48</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3.48</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20805</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行政事业单位养老支出</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3.48</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3.48</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8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2080505</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  机关事业单位基本养老保险缴费支出</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3.48</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3.48</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210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卫生健康支出</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0.07</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0.07</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21011</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行政事业单位医疗</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0.07</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0.07</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2101103</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  公务员医疗补助</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0.07</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0.07</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221</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住房保障支出</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3.39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3.39</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22102</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住房改革支出</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3.39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3.39</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2210201</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  住房公积金</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3.39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3.39</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45" w:hRule="atLeast"/>
        </w:trPr>
        <w:tc>
          <w:tcPr>
            <w:tcW w:w="842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注：本表反映部门本年度各项支出情况。</w:t>
            </w:r>
          </w:p>
        </w:tc>
      </w:tr>
    </w:tbl>
    <w:p>
      <w:pPr>
        <w:autoSpaceDE w:val="0"/>
        <w:autoSpaceDN w:val="0"/>
        <w:adjustRightInd w:val="0"/>
        <w:spacing w:line="360" w:lineRule="auto"/>
        <w:jc w:val="left"/>
        <w:rPr>
          <w:rFonts w:hint="eastAsia" w:ascii="仿宋_GB2312" w:hAnsi="仿宋_GB2312" w:eastAsia="仿宋_GB2312" w:cs="仿宋_GB2312"/>
          <w:kern w:val="0"/>
          <w:sz w:val="30"/>
          <w:szCs w:val="30"/>
        </w:rPr>
      </w:pPr>
    </w:p>
    <w:tbl>
      <w:tblPr>
        <w:tblStyle w:val="7"/>
        <w:tblW w:w="8522" w:type="dxa"/>
        <w:tblInd w:w="0" w:type="dxa"/>
        <w:shd w:val="clear" w:color="auto" w:fill="auto"/>
        <w:tblLayout w:type="fixed"/>
        <w:tblCellMar>
          <w:top w:w="0" w:type="dxa"/>
          <w:left w:w="108" w:type="dxa"/>
          <w:bottom w:w="0" w:type="dxa"/>
          <w:right w:w="108" w:type="dxa"/>
        </w:tblCellMar>
      </w:tblPr>
      <w:tblGrid>
        <w:gridCol w:w="946"/>
        <w:gridCol w:w="946"/>
        <w:gridCol w:w="946"/>
        <w:gridCol w:w="946"/>
        <w:gridCol w:w="477"/>
        <w:gridCol w:w="469"/>
        <w:gridCol w:w="946"/>
        <w:gridCol w:w="946"/>
        <w:gridCol w:w="946"/>
        <w:gridCol w:w="954"/>
      </w:tblGrid>
      <w:tr>
        <w:tblPrEx>
          <w:tblLayout w:type="fixed"/>
          <w:tblCellMar>
            <w:top w:w="0" w:type="dxa"/>
            <w:left w:w="108" w:type="dxa"/>
            <w:bottom w:w="0" w:type="dxa"/>
            <w:right w:w="108" w:type="dxa"/>
          </w:tblCellMar>
        </w:tblPrEx>
        <w:trPr>
          <w:trHeight w:val="555" w:hRule="atLeast"/>
        </w:trPr>
        <w:tc>
          <w:tcPr>
            <w:tcW w:w="852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44"/>
                <w:szCs w:val="44"/>
                <w:u w:val="none"/>
              </w:rPr>
            </w:pPr>
            <w:r>
              <w:rPr>
                <w:rFonts w:hint="eastAsia" w:ascii="黑体" w:hAnsi="宋体" w:eastAsia="黑体" w:cs="黑体"/>
                <w:i w:val="0"/>
                <w:iCs w:val="0"/>
                <w:color w:val="000000"/>
                <w:kern w:val="0"/>
                <w:sz w:val="28"/>
                <w:szCs w:val="28"/>
                <w:u w:val="none"/>
                <w:lang w:val="en-US" w:eastAsia="zh-CN" w:bidi="ar"/>
              </w:rPr>
              <w:t>财政拨款收入支出决算总表</w:t>
            </w:r>
          </w:p>
        </w:tc>
      </w:tr>
      <w:tr>
        <w:tblPrEx>
          <w:tblLayout w:type="fixed"/>
          <w:tblCellMar>
            <w:top w:w="0" w:type="dxa"/>
            <w:left w:w="108" w:type="dxa"/>
            <w:bottom w:w="0" w:type="dxa"/>
            <w:right w:w="108" w:type="dxa"/>
          </w:tblCellMar>
        </w:tblPrEx>
        <w:trPr>
          <w:trHeight w:val="300" w:hRule="atLeast"/>
        </w:trPr>
        <w:tc>
          <w:tcPr>
            <w:tcW w:w="852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公开04表</w:t>
            </w:r>
          </w:p>
        </w:tc>
      </w:tr>
      <w:tr>
        <w:tblPrEx>
          <w:tblLayout w:type="fixed"/>
          <w:tblCellMar>
            <w:top w:w="0" w:type="dxa"/>
            <w:left w:w="108" w:type="dxa"/>
            <w:bottom w:w="0" w:type="dxa"/>
            <w:right w:w="108" w:type="dxa"/>
          </w:tblCellMar>
        </w:tblPrEx>
        <w:trPr>
          <w:trHeight w:val="300" w:hRule="atLeast"/>
        </w:trPr>
        <w:tc>
          <w:tcPr>
            <w:tcW w:w="852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金额单位：万元</w:t>
            </w:r>
          </w:p>
        </w:tc>
      </w:tr>
      <w:tr>
        <w:tblPrEx>
          <w:shd w:val="clear" w:color="auto" w:fill="auto"/>
          <w:tblLayout w:type="fixed"/>
          <w:tblCellMar>
            <w:top w:w="0" w:type="dxa"/>
            <w:left w:w="108" w:type="dxa"/>
            <w:bottom w:w="0" w:type="dxa"/>
            <w:right w:w="108" w:type="dxa"/>
          </w:tblCellMar>
        </w:tblPrEx>
        <w:trPr>
          <w:trHeight w:val="300" w:hRule="atLeast"/>
        </w:trPr>
        <w:tc>
          <w:tcPr>
            <w:tcW w:w="28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编制单位：赣州市公安局警犬基地</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2021年度</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r>
      <w:tr>
        <w:tblPrEx>
          <w:tblLayout w:type="fixed"/>
          <w:tblCellMar>
            <w:top w:w="0" w:type="dxa"/>
            <w:left w:w="108" w:type="dxa"/>
            <w:bottom w:w="0" w:type="dxa"/>
            <w:right w:w="108" w:type="dxa"/>
          </w:tblCellMar>
        </w:tblPrEx>
        <w:trPr>
          <w:trHeight w:val="330" w:hRule="atLeast"/>
        </w:trPr>
        <w:tc>
          <w:tcPr>
            <w:tcW w:w="42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42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shd w:val="clear" w:color="auto" w:fill="auto"/>
          <w:tblLayout w:type="fixed"/>
          <w:tblCellMar>
            <w:top w:w="0" w:type="dxa"/>
            <w:left w:w="108" w:type="dxa"/>
            <w:bottom w:w="0" w:type="dxa"/>
            <w:right w:w="108" w:type="dxa"/>
          </w:tblCellMar>
        </w:tblPrEx>
        <w:trPr>
          <w:trHeight w:val="300" w:hRule="atLeast"/>
        </w:trPr>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项目（按功能分类）</w:t>
            </w:r>
          </w:p>
        </w:tc>
        <w:tc>
          <w:tcPr>
            <w:tcW w:w="9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一般公共预算财政拨款</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政府性基金预算财政拨款</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国有资本经营预算财政拨款</w:t>
            </w:r>
          </w:p>
        </w:tc>
      </w:tr>
      <w:tr>
        <w:tblPrEx>
          <w:tblLayout w:type="fixed"/>
          <w:tblCellMar>
            <w:top w:w="0" w:type="dxa"/>
            <w:left w:w="108" w:type="dxa"/>
            <w:bottom w:w="0" w:type="dxa"/>
            <w:right w:w="108" w:type="dxa"/>
          </w:tblCellMar>
        </w:tblPrEx>
        <w:trPr>
          <w:trHeight w:val="540" w:hRule="atLeast"/>
        </w:trPr>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285"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    次</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    次</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三、国有资本经营预算财政拨款</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117.02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117.02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255"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本年收入合计</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年初财政拨款结转和结余</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年末财政拨款结转和结余</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285"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285"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三、国有资本经营预算财政拨款</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285"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60" w:hRule="atLeast"/>
        </w:trPr>
        <w:tc>
          <w:tcPr>
            <w:tcW w:w="852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注：本表反映部门本年度一般公共预算财政拨款、政府性基金预算财政拨款和国有资本经营预算财政拨款的总收支和年末结转结余情况。</w:t>
            </w:r>
          </w:p>
        </w:tc>
      </w:tr>
    </w:tbl>
    <w:p>
      <w:pPr>
        <w:autoSpaceDE w:val="0"/>
        <w:autoSpaceDN w:val="0"/>
        <w:adjustRightInd w:val="0"/>
        <w:spacing w:line="360" w:lineRule="auto"/>
        <w:jc w:val="left"/>
      </w:pPr>
    </w:p>
    <w:p>
      <w:pPr>
        <w:autoSpaceDE w:val="0"/>
        <w:autoSpaceDN w:val="0"/>
        <w:adjustRightInd w:val="0"/>
        <w:spacing w:line="360" w:lineRule="auto"/>
        <w:jc w:val="left"/>
      </w:pPr>
    </w:p>
    <w:tbl>
      <w:tblPr>
        <w:tblStyle w:val="7"/>
        <w:tblW w:w="8429" w:type="dxa"/>
        <w:tblInd w:w="93" w:type="dxa"/>
        <w:shd w:val="clear" w:color="auto" w:fill="auto"/>
        <w:tblLayout w:type="fixed"/>
        <w:tblCellMar>
          <w:top w:w="0" w:type="dxa"/>
          <w:left w:w="108" w:type="dxa"/>
          <w:bottom w:w="0" w:type="dxa"/>
          <w:right w:w="108" w:type="dxa"/>
        </w:tblCellMar>
      </w:tblPr>
      <w:tblGrid>
        <w:gridCol w:w="455"/>
        <w:gridCol w:w="455"/>
        <w:gridCol w:w="455"/>
        <w:gridCol w:w="3616"/>
        <w:gridCol w:w="1416"/>
        <w:gridCol w:w="1016"/>
        <w:gridCol w:w="1016"/>
      </w:tblGrid>
      <w:tr>
        <w:tblPrEx>
          <w:shd w:val="clear" w:color="auto" w:fill="auto"/>
          <w:tblLayout w:type="fixed"/>
          <w:tblCellMar>
            <w:top w:w="0" w:type="dxa"/>
            <w:left w:w="108" w:type="dxa"/>
            <w:bottom w:w="0" w:type="dxa"/>
            <w:right w:w="108" w:type="dxa"/>
          </w:tblCellMar>
        </w:tblPrEx>
        <w:trPr>
          <w:trHeight w:val="555" w:hRule="atLeast"/>
        </w:trPr>
        <w:tc>
          <w:tcPr>
            <w:tcW w:w="84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44"/>
                <w:szCs w:val="44"/>
                <w:u w:val="none"/>
              </w:rPr>
            </w:pPr>
            <w:r>
              <w:rPr>
                <w:rFonts w:hint="eastAsia" w:ascii="黑体" w:hAnsi="宋体" w:eastAsia="黑体" w:cs="黑体"/>
                <w:i w:val="0"/>
                <w:iCs w:val="0"/>
                <w:color w:val="000000"/>
                <w:kern w:val="0"/>
                <w:sz w:val="28"/>
                <w:szCs w:val="28"/>
                <w:u w:val="none"/>
                <w:lang w:val="en-US" w:eastAsia="zh-CN" w:bidi="ar"/>
              </w:rPr>
              <w:t>一般公共预算财政拨款支出决算表</w:t>
            </w:r>
          </w:p>
        </w:tc>
      </w:tr>
      <w:tr>
        <w:tblPrEx>
          <w:shd w:val="clear" w:color="auto" w:fill="auto"/>
          <w:tblLayout w:type="fixed"/>
          <w:tblCellMar>
            <w:top w:w="0" w:type="dxa"/>
            <w:left w:w="108" w:type="dxa"/>
            <w:bottom w:w="0" w:type="dxa"/>
            <w:right w:w="108" w:type="dxa"/>
          </w:tblCellMar>
        </w:tblPrEx>
        <w:trPr>
          <w:trHeight w:val="300" w:hRule="atLeast"/>
        </w:trPr>
        <w:tc>
          <w:tcPr>
            <w:tcW w:w="84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公开05表</w:t>
            </w:r>
          </w:p>
        </w:tc>
      </w:tr>
      <w:tr>
        <w:tblPrEx>
          <w:shd w:val="clear" w:color="auto" w:fill="auto"/>
          <w:tblLayout w:type="fixed"/>
          <w:tblCellMar>
            <w:top w:w="0" w:type="dxa"/>
            <w:left w:w="108" w:type="dxa"/>
            <w:bottom w:w="0" w:type="dxa"/>
            <w:right w:w="108" w:type="dxa"/>
          </w:tblCellMar>
        </w:tblPrEx>
        <w:trPr>
          <w:trHeight w:val="300" w:hRule="atLeast"/>
        </w:trPr>
        <w:tc>
          <w:tcPr>
            <w:tcW w:w="84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金额单位：万元</w:t>
            </w:r>
          </w:p>
        </w:tc>
      </w:tr>
      <w:tr>
        <w:tblPrEx>
          <w:tblLayout w:type="fixed"/>
          <w:tblCellMar>
            <w:top w:w="0" w:type="dxa"/>
            <w:left w:w="108" w:type="dxa"/>
            <w:bottom w:w="0" w:type="dxa"/>
            <w:right w:w="108" w:type="dxa"/>
          </w:tblCellMar>
        </w:tblPrEx>
        <w:trPr>
          <w:trHeight w:val="300" w:hRule="atLeast"/>
        </w:trPr>
        <w:tc>
          <w:tcPr>
            <w:tcW w:w="4981" w:type="dxa"/>
            <w:gridSpan w:val="4"/>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编制单位：赣州市公安局警犬基地</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r>
      <w:tr>
        <w:tblPrEx>
          <w:shd w:val="clear" w:color="auto" w:fill="auto"/>
          <w:tblLayout w:type="fixed"/>
          <w:tblCellMar>
            <w:top w:w="0" w:type="dxa"/>
            <w:left w:w="108" w:type="dxa"/>
            <w:bottom w:w="0" w:type="dxa"/>
            <w:right w:w="108" w:type="dxa"/>
          </w:tblCellMar>
        </w:tblPrEx>
        <w:trPr>
          <w:trHeight w:val="330" w:hRule="atLeast"/>
        </w:trPr>
        <w:tc>
          <w:tcPr>
            <w:tcW w:w="498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Layout w:type="fixed"/>
          <w:tblCellMar>
            <w:top w:w="0" w:type="dxa"/>
            <w:left w:w="108" w:type="dxa"/>
            <w:bottom w:w="0" w:type="dxa"/>
            <w:right w:w="108" w:type="dxa"/>
          </w:tblCellMar>
        </w:tblPrEx>
        <w:trPr>
          <w:trHeight w:val="300" w:hRule="atLeast"/>
        </w:trPr>
        <w:tc>
          <w:tcPr>
            <w:tcW w:w="136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支出功能分类科目编码</w:t>
            </w:r>
          </w:p>
        </w:tc>
        <w:tc>
          <w:tcPr>
            <w:tcW w:w="3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270" w:hRule="atLeast"/>
        </w:trPr>
        <w:tc>
          <w:tcPr>
            <w:tcW w:w="136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300" w:hRule="atLeast"/>
        </w:trPr>
        <w:tc>
          <w:tcPr>
            <w:tcW w:w="136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330" w:hRule="atLeast"/>
        </w:trPr>
        <w:tc>
          <w:tcPr>
            <w:tcW w:w="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Layout w:type="fixed"/>
          <w:tblCellMar>
            <w:top w:w="0" w:type="dxa"/>
            <w:left w:w="108" w:type="dxa"/>
            <w:bottom w:w="0" w:type="dxa"/>
            <w:right w:w="108" w:type="dxa"/>
          </w:tblCellMar>
        </w:tblPrEx>
        <w:trPr>
          <w:trHeight w:val="300" w:hRule="atLeast"/>
        </w:trPr>
        <w:tc>
          <w:tcPr>
            <w:tcW w:w="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204</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公共安全支出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117.02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117.02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20402</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公安</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117.02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117.02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2040201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53.68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53.68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2040202</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一般行政管理事务</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57.00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57.00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2040221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特别业务</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2101103</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公务员医疗补助</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30" w:hRule="atLeast"/>
        </w:trPr>
        <w:tc>
          <w:tcPr>
            <w:tcW w:w="84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注：本表反映部门本年度一般公共预算财政拨款支出情况。</w:t>
            </w:r>
          </w:p>
        </w:tc>
      </w:tr>
    </w:tbl>
    <w:p>
      <w:pPr>
        <w:autoSpaceDE w:val="0"/>
        <w:autoSpaceDN w:val="0"/>
        <w:adjustRightInd w:val="0"/>
        <w:spacing w:line="360" w:lineRule="auto"/>
        <w:jc w:val="left"/>
        <w:rPr>
          <w:rFonts w:hint="eastAsia"/>
        </w:rPr>
      </w:pPr>
    </w:p>
    <w:p>
      <w:pPr>
        <w:autoSpaceDE w:val="0"/>
        <w:autoSpaceDN w:val="0"/>
        <w:adjustRightInd w:val="0"/>
        <w:spacing w:line="360" w:lineRule="auto"/>
        <w:jc w:val="left"/>
      </w:pPr>
    </w:p>
    <w:p>
      <w:pPr>
        <w:autoSpaceDE w:val="0"/>
        <w:autoSpaceDN w:val="0"/>
        <w:adjustRightInd w:val="0"/>
        <w:spacing w:line="360" w:lineRule="auto"/>
        <w:jc w:val="left"/>
      </w:pPr>
    </w:p>
    <w:tbl>
      <w:tblPr>
        <w:tblStyle w:val="7"/>
        <w:tblW w:w="8555" w:type="dxa"/>
        <w:tblInd w:w="0" w:type="dxa"/>
        <w:shd w:val="clear" w:color="auto" w:fill="auto"/>
        <w:tblLayout w:type="fixed"/>
        <w:tblCellMar>
          <w:top w:w="0" w:type="dxa"/>
          <w:left w:w="108" w:type="dxa"/>
          <w:bottom w:w="0" w:type="dxa"/>
          <w:right w:w="108" w:type="dxa"/>
        </w:tblCellMar>
      </w:tblPr>
      <w:tblGrid>
        <w:gridCol w:w="950"/>
        <w:gridCol w:w="950"/>
        <w:gridCol w:w="238"/>
        <w:gridCol w:w="306"/>
        <w:gridCol w:w="406"/>
        <w:gridCol w:w="816"/>
        <w:gridCol w:w="134"/>
        <w:gridCol w:w="476"/>
        <w:gridCol w:w="1"/>
        <w:gridCol w:w="473"/>
        <w:gridCol w:w="950"/>
        <w:gridCol w:w="714"/>
        <w:gridCol w:w="236"/>
        <w:gridCol w:w="682"/>
        <w:gridCol w:w="268"/>
        <w:gridCol w:w="955"/>
      </w:tblGrid>
      <w:tr>
        <w:tblPrEx>
          <w:tblLayout w:type="fixed"/>
          <w:tblCellMar>
            <w:top w:w="0" w:type="dxa"/>
            <w:left w:w="108" w:type="dxa"/>
            <w:bottom w:w="0" w:type="dxa"/>
            <w:right w:w="108" w:type="dxa"/>
          </w:tblCellMar>
        </w:tblPrEx>
        <w:trPr>
          <w:trHeight w:val="555" w:hRule="atLeast"/>
        </w:trPr>
        <w:tc>
          <w:tcPr>
            <w:tcW w:w="8555" w:type="dxa"/>
            <w:gridSpan w:val="16"/>
            <w:tcBorders>
              <w:top w:val="nil"/>
              <w:left w:val="nil"/>
              <w:bottom w:val="nil"/>
              <w:right w:val="single" w:color="80808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一般公共预算财政拨款基本支出决算表</w:t>
            </w:r>
          </w:p>
        </w:tc>
      </w:tr>
      <w:tr>
        <w:tblPrEx>
          <w:shd w:val="clear" w:color="auto" w:fill="auto"/>
          <w:tblLayout w:type="fixed"/>
          <w:tblCellMar>
            <w:top w:w="0" w:type="dxa"/>
            <w:left w:w="108" w:type="dxa"/>
            <w:bottom w:w="0" w:type="dxa"/>
            <w:right w:w="108" w:type="dxa"/>
          </w:tblCellMar>
        </w:tblPrEx>
        <w:trPr>
          <w:trHeight w:val="300" w:hRule="atLeast"/>
        </w:trPr>
        <w:tc>
          <w:tcPr>
            <w:tcW w:w="8555" w:type="dxa"/>
            <w:gridSpan w:val="16"/>
            <w:tcBorders>
              <w:top w:val="nil"/>
              <w:left w:val="nil"/>
              <w:bottom w:val="nil"/>
              <w:right w:val="single" w:color="80808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公开06表</w:t>
            </w:r>
          </w:p>
        </w:tc>
      </w:tr>
      <w:tr>
        <w:tblPrEx>
          <w:shd w:val="clear" w:color="auto" w:fill="auto"/>
          <w:tblLayout w:type="fixed"/>
          <w:tblCellMar>
            <w:top w:w="0" w:type="dxa"/>
            <w:left w:w="108" w:type="dxa"/>
            <w:bottom w:w="0" w:type="dxa"/>
            <w:right w:w="108" w:type="dxa"/>
          </w:tblCellMar>
        </w:tblPrEx>
        <w:trPr>
          <w:trHeight w:val="300" w:hRule="atLeast"/>
        </w:trPr>
        <w:tc>
          <w:tcPr>
            <w:tcW w:w="8555" w:type="dxa"/>
            <w:gridSpan w:val="16"/>
            <w:tcBorders>
              <w:top w:val="nil"/>
              <w:left w:val="nil"/>
              <w:bottom w:val="nil"/>
              <w:right w:val="single" w:color="80808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金额单位：万元</w:t>
            </w:r>
          </w:p>
        </w:tc>
      </w:tr>
      <w:tr>
        <w:tblPrEx>
          <w:tblLayout w:type="fixed"/>
          <w:tblCellMar>
            <w:top w:w="0" w:type="dxa"/>
            <w:left w:w="108" w:type="dxa"/>
            <w:bottom w:w="0" w:type="dxa"/>
            <w:right w:w="108" w:type="dxa"/>
          </w:tblCellMar>
        </w:tblPrEx>
        <w:trPr>
          <w:trHeight w:val="300" w:hRule="atLeast"/>
        </w:trPr>
        <w:tc>
          <w:tcPr>
            <w:tcW w:w="2444" w:type="dxa"/>
            <w:gridSpan w:val="4"/>
            <w:tcBorders>
              <w:top w:val="nil"/>
              <w:left w:val="nil"/>
              <w:bottom w:val="single" w:color="80808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1"/>
                <w:szCs w:val="21"/>
                <w:u w:val="none"/>
                <w:lang w:val="en-US" w:eastAsia="zh-CN" w:bidi="ar"/>
              </w:rPr>
              <w:t>编制单位：赣州市公安局警犬基地</w:t>
            </w:r>
          </w:p>
        </w:tc>
        <w:tc>
          <w:tcPr>
            <w:tcW w:w="1222" w:type="dxa"/>
            <w:gridSpan w:val="2"/>
            <w:tcBorders>
              <w:top w:val="nil"/>
              <w:left w:val="nil"/>
              <w:bottom w:val="single" w:color="80808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3666" w:type="dxa"/>
            <w:gridSpan w:val="8"/>
            <w:tcBorders>
              <w:top w:val="nil"/>
              <w:left w:val="nil"/>
              <w:bottom w:val="single" w:color="80808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1"/>
                <w:szCs w:val="21"/>
                <w:u w:val="none"/>
                <w:lang w:val="en-US" w:eastAsia="zh-CN" w:bidi="ar"/>
              </w:rPr>
              <w:t>2021年度</w:t>
            </w:r>
          </w:p>
        </w:tc>
        <w:tc>
          <w:tcPr>
            <w:tcW w:w="1223" w:type="dxa"/>
            <w:gridSpan w:val="2"/>
            <w:tcBorders>
              <w:top w:val="nil"/>
              <w:left w:val="nil"/>
              <w:bottom w:val="single" w:color="808080" w:sz="4" w:space="0"/>
              <w:right w:val="single" w:color="808080" w:sz="4" w:space="0"/>
            </w:tcBorders>
            <w:shd w:val="clear" w:color="auto" w:fill="auto"/>
            <w:vAlign w:val="center"/>
          </w:tcPr>
          <w:p>
            <w:pPr>
              <w:jc w:val="right"/>
              <w:rPr>
                <w:rFonts w:hint="eastAsia" w:ascii="宋体" w:hAnsi="宋体" w:eastAsia="宋体" w:cs="宋体"/>
                <w:i w:val="0"/>
                <w:iCs w:val="0"/>
                <w:color w:val="000000"/>
                <w:sz w:val="21"/>
                <w:szCs w:val="21"/>
                <w:u w:val="none"/>
              </w:rPr>
            </w:pPr>
          </w:p>
        </w:tc>
      </w:tr>
      <w:tr>
        <w:tblPrEx>
          <w:tblLayout w:type="fixed"/>
          <w:tblCellMar>
            <w:top w:w="0" w:type="dxa"/>
            <w:left w:w="108" w:type="dxa"/>
            <w:bottom w:w="0" w:type="dxa"/>
            <w:right w:w="108" w:type="dxa"/>
          </w:tblCellMar>
        </w:tblPrEx>
        <w:trPr>
          <w:trHeight w:val="300" w:hRule="atLeast"/>
        </w:trPr>
        <w:tc>
          <w:tcPr>
            <w:tcW w:w="4277" w:type="dxa"/>
            <w:gridSpan w:val="9"/>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w:t>
            </w:r>
          </w:p>
        </w:tc>
        <w:tc>
          <w:tcPr>
            <w:tcW w:w="4278" w:type="dxa"/>
            <w:gridSpan w:val="7"/>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r>
      <w:tr>
        <w:tblPrEx>
          <w:shd w:val="clear" w:color="auto" w:fill="auto"/>
          <w:tblLayout w:type="fixed"/>
          <w:tblCellMar>
            <w:top w:w="0" w:type="dxa"/>
            <w:left w:w="108" w:type="dxa"/>
            <w:bottom w:w="0" w:type="dxa"/>
            <w:right w:w="108" w:type="dxa"/>
          </w:tblCellMar>
        </w:tblPrEx>
        <w:trPr>
          <w:trHeight w:val="615"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经济分类科目编码</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经济分类科目编码</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经济分类科目编码</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301</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工资福利支出</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62.45</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302</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商品和服务支出</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52.08</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307</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债务利息及费用支出</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30101</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30201</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30102</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30202</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30702</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30103</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30203</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30703</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30106</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7.85</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30204</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30704</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30107</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30205</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资本性支出</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2.73</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30108</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4.67</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30206</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30109</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30207</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31002</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30110</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3.68</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30208</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31003</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30111</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公务员医疗补助缴款</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30209</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31005</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30112</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30211</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31006</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30113</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6.58</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30212</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31007</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30114</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30213</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0.75</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31008</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30199</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30214</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303</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对个人和家庭的补助</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30215</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30301</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30216</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310111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30302</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30217</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31012</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30218</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31013</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30304</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30224</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30305</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生活补贴</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30225</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30306</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30226</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5.24</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31022</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30307</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30227</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31099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0.53</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30308</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30228</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312</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对企业补助</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30309</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30229</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31201</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30310</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30231</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31203</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30311</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代缴社会保险费</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30239</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31204</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30399</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其他对个人和家庭的补助支出</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0.38</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30240</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31205</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30299</w:t>
            </w:r>
          </w:p>
        </w:tc>
        <w:tc>
          <w:tcPr>
            <w:tcW w:w="95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31299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bottom"/>
          </w:tcPr>
          <w:p>
            <w:pPr>
              <w:jc w:val="left"/>
              <w:rPr>
                <w:rFonts w:hint="eastAsia" w:ascii="Arial" w:hAnsi="Arial" w:cs="Arial"/>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399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39906</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赠与</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39907</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39908</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950"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gridSpan w:val="3"/>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39999</w:t>
            </w:r>
          </w:p>
        </w:tc>
        <w:tc>
          <w:tcPr>
            <w:tcW w:w="95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Layout w:type="fixed"/>
          <w:tblCellMar>
            <w:top w:w="0" w:type="dxa"/>
            <w:left w:w="108" w:type="dxa"/>
            <w:bottom w:w="0" w:type="dxa"/>
            <w:right w:w="108" w:type="dxa"/>
          </w:tblCellMar>
        </w:tblPrEx>
        <w:trPr>
          <w:trHeight w:val="570" w:hRule="atLeast"/>
        </w:trPr>
        <w:tc>
          <w:tcPr>
            <w:tcW w:w="2138"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213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69.15</w:t>
            </w:r>
          </w:p>
        </w:tc>
        <w:tc>
          <w:tcPr>
            <w:tcW w:w="21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公用支出合计</w:t>
            </w:r>
          </w:p>
        </w:tc>
        <w:tc>
          <w:tcPr>
            <w:tcW w:w="214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54.81</w:t>
            </w:r>
          </w:p>
        </w:tc>
      </w:tr>
      <w:tr>
        <w:tblPrEx>
          <w:shd w:val="clear" w:color="auto" w:fill="auto"/>
          <w:tblLayout w:type="fixed"/>
          <w:tblCellMar>
            <w:top w:w="0" w:type="dxa"/>
            <w:left w:w="108" w:type="dxa"/>
            <w:bottom w:w="0" w:type="dxa"/>
            <w:right w:w="108" w:type="dxa"/>
          </w:tblCellMar>
        </w:tblPrEx>
        <w:trPr>
          <w:trHeight w:val="360" w:hRule="atLeast"/>
        </w:trPr>
        <w:tc>
          <w:tcPr>
            <w:tcW w:w="8555" w:type="dxa"/>
            <w:gridSpan w:val="1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bidi w:val="0"/>
        <w:jc w:val="left"/>
        <w:rPr>
          <w:lang w:val="en-US" w:eastAsia="zh-CN"/>
        </w:rPr>
      </w:pPr>
    </w:p>
    <w:p>
      <w:pPr>
        <w:bidi w:val="0"/>
        <w:jc w:val="left"/>
        <w:rPr>
          <w:lang w:val="en-US" w:eastAsia="zh-CN"/>
        </w:rPr>
      </w:pPr>
    </w:p>
    <w:p>
      <w:pPr>
        <w:bidi w:val="0"/>
        <w:jc w:val="left"/>
        <w:rPr>
          <w:lang w:val="en-US" w:eastAsia="zh-CN"/>
        </w:rPr>
      </w:pPr>
    </w:p>
    <w:p>
      <w:pPr>
        <w:autoSpaceDE w:val="0"/>
        <w:autoSpaceDN w:val="0"/>
        <w:adjustRightInd w:val="0"/>
        <w:spacing w:line="360" w:lineRule="auto"/>
        <w:jc w:val="left"/>
      </w:pPr>
      <w:r>
        <w:object>
          <v:shape id="_x0000_i1026" o:spt="75" type="#_x0000_t75" style="height:429.7pt;width:415.05pt;" o:ole="t" filled="f" o:preferrelative="t" stroked="f" coordsize="21600,21600">
            <v:path/>
            <v:fill on="f" focussize="0,0"/>
            <v:stroke on="f"/>
            <v:imagedata r:id="rId8" o:title=""/>
            <o:lock v:ext="edit" aspectratio="f"/>
            <w10:wrap type="none"/>
            <w10:anchorlock/>
          </v:shape>
          <o:OLEObject Type="Embed" ProgID="Excel.Sheet.12" ShapeID="_x0000_i1026" DrawAspect="Content" ObjectID="_1468075726" r:id="rId7">
            <o:LockedField>false</o:LockedField>
          </o:OLEObject>
        </w:object>
      </w:r>
    </w:p>
    <w:tbl>
      <w:tblPr>
        <w:tblW w:w="833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
      <w:tblGrid>
        <w:gridCol w:w="472"/>
        <w:gridCol w:w="238"/>
        <w:gridCol w:w="319"/>
        <w:gridCol w:w="1849"/>
        <w:gridCol w:w="1152"/>
        <w:gridCol w:w="1036"/>
        <w:gridCol w:w="576"/>
        <w:gridCol w:w="1072"/>
        <w:gridCol w:w="576"/>
        <w:gridCol w:w="104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555" w:hRule="atLeast"/>
        </w:trPr>
        <w:tc>
          <w:tcPr>
            <w:tcW w:w="8336" w:type="dxa"/>
            <w:gridSpan w:val="10"/>
            <w:shd w:val="cle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iCs w:val="0"/>
                <w:color w:val="000000"/>
                <w:kern w:val="0"/>
                <w:sz w:val="28"/>
                <w:szCs w:val="28"/>
                <w:u w:val="none"/>
                <w:lang w:val="en-US" w:eastAsia="zh-CN" w:bidi="ar"/>
              </w:rPr>
              <w:t>政府性基金预算财政拨款收入支出决算表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1402" w:hRule="atLeast"/>
        </w:trPr>
        <w:tc>
          <w:tcPr>
            <w:tcW w:w="8336" w:type="dxa"/>
            <w:gridSpan w:val="10"/>
            <w:tcBorders>
              <w:bottom w:val="single" w:color="808080" w:sz="4" w:space="0"/>
            </w:tcBorders>
            <w:shd w:val="cle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2"/>
                <w:szCs w:val="22"/>
                <w:u w:val="none"/>
                <w:lang w:val="en-US" w:eastAsia="zh-CN" w:bidi="ar"/>
              </w:rPr>
              <w:t>公开08表</w:t>
            </w:r>
          </w:p>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金额单位：万元</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编制单位：赣州市公安局警犬基地</w:t>
            </w:r>
            <w:r>
              <w:rPr>
                <w:rFonts w:hint="eastAsia" w:ascii="宋体" w:hAnsi="宋体" w:cs="宋体"/>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2021年度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271" w:hRule="atLeast"/>
        </w:trPr>
        <w:tc>
          <w:tcPr>
            <w:tcW w:w="2878" w:type="dxa"/>
            <w:gridSpan w:val="4"/>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52" w:type="dxa"/>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年初结转和结余</w:t>
            </w:r>
          </w:p>
        </w:tc>
        <w:tc>
          <w:tcPr>
            <w:tcW w:w="1036" w:type="dxa"/>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w:t>
            </w:r>
            <w:bookmarkStart w:id="0" w:name="_GoBack"/>
            <w:bookmarkEnd w:id="0"/>
            <w:r>
              <w:rPr>
                <w:rFonts w:hint="eastAsia" w:ascii="宋体" w:hAnsi="宋体" w:eastAsia="宋体" w:cs="宋体"/>
                <w:i w:val="0"/>
                <w:color w:val="000000"/>
                <w:kern w:val="0"/>
                <w:sz w:val="20"/>
                <w:szCs w:val="20"/>
                <w:u w:val="none"/>
                <w:lang w:val="en-US" w:eastAsia="zh-CN" w:bidi="ar"/>
              </w:rPr>
              <w:t>入</w:t>
            </w:r>
          </w:p>
        </w:tc>
        <w:tc>
          <w:tcPr>
            <w:tcW w:w="2224" w:type="dxa"/>
            <w:gridSpan w:val="3"/>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w:t>
            </w:r>
          </w:p>
        </w:tc>
        <w:tc>
          <w:tcPr>
            <w:tcW w:w="1046" w:type="dxa"/>
            <w:vMerge w:val="restart"/>
            <w:tcBorders>
              <w:bottom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年末结转和结余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300" w:hRule="atLeast"/>
        </w:trPr>
        <w:tc>
          <w:tcPr>
            <w:tcW w:w="1029" w:type="dxa"/>
            <w:gridSpan w:val="3"/>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支出功能分类科目编码</w:t>
            </w:r>
          </w:p>
        </w:tc>
        <w:tc>
          <w:tcPr>
            <w:tcW w:w="1849" w:type="dxa"/>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1152"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036"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576" w:type="dxa"/>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1072" w:type="dxa"/>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576" w:type="dxa"/>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c>
          <w:tcPr>
            <w:tcW w:w="1046" w:type="dxa"/>
            <w:vMerge w:val="continue"/>
            <w:tcBorders>
              <w:bottom w:val="single" w:color="000000" w:sz="4" w:space="0"/>
            </w:tcBorders>
            <w:shd w:val="clear"/>
            <w:vAlign w:val="center"/>
          </w:tcPr>
          <w:p>
            <w:pPr>
              <w:jc w:val="center"/>
              <w:rPr>
                <w:rFonts w:hint="eastAsia" w:ascii="宋体" w:hAnsi="宋体" w:eastAsia="宋体" w:cs="宋体"/>
                <w:i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300" w:hRule="atLeast"/>
        </w:trPr>
        <w:tc>
          <w:tcPr>
            <w:tcW w:w="1029" w:type="dxa"/>
            <w:gridSpan w:val="3"/>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849"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152"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036"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576"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072"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576"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046" w:type="dxa"/>
            <w:vMerge w:val="continue"/>
            <w:tcBorders>
              <w:bottom w:val="single" w:color="000000" w:sz="4" w:space="0"/>
            </w:tcBorders>
            <w:shd w:val="clear"/>
            <w:vAlign w:val="center"/>
          </w:tcPr>
          <w:p>
            <w:pPr>
              <w:jc w:val="center"/>
              <w:rPr>
                <w:rFonts w:hint="eastAsia" w:ascii="宋体" w:hAnsi="宋体" w:eastAsia="宋体" w:cs="宋体"/>
                <w:i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300" w:hRule="atLeast"/>
        </w:trPr>
        <w:tc>
          <w:tcPr>
            <w:tcW w:w="1029" w:type="dxa"/>
            <w:gridSpan w:val="3"/>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849"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152"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036"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576"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072"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576"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046" w:type="dxa"/>
            <w:vMerge w:val="continue"/>
            <w:tcBorders>
              <w:bottom w:val="single" w:color="000000" w:sz="4" w:space="0"/>
            </w:tcBorders>
            <w:shd w:val="clear"/>
            <w:vAlign w:val="center"/>
          </w:tcPr>
          <w:p>
            <w:pPr>
              <w:jc w:val="center"/>
              <w:rPr>
                <w:rFonts w:hint="eastAsia" w:ascii="宋体" w:hAnsi="宋体" w:eastAsia="宋体" w:cs="宋体"/>
                <w:i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330" w:hRule="atLeast"/>
        </w:trPr>
        <w:tc>
          <w:tcPr>
            <w:tcW w:w="472" w:type="dxa"/>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类</w:t>
            </w:r>
          </w:p>
        </w:tc>
        <w:tc>
          <w:tcPr>
            <w:tcW w:w="238" w:type="dxa"/>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款</w:t>
            </w:r>
          </w:p>
        </w:tc>
        <w:tc>
          <w:tcPr>
            <w:tcW w:w="319" w:type="dxa"/>
            <w:vMerge w:val="restart"/>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1849" w:type="dxa"/>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1152" w:type="dxa"/>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6" w:type="dxa"/>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76" w:type="dxa"/>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72" w:type="dxa"/>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76" w:type="dxa"/>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46" w:type="dxa"/>
            <w:tcBorders>
              <w:bottom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301" w:hRule="atLeast"/>
        </w:trPr>
        <w:tc>
          <w:tcPr>
            <w:tcW w:w="472"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238"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19" w:type="dxa"/>
            <w:vMerge w:val="continue"/>
            <w:tcBorders>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849" w:type="dxa"/>
            <w:tcBorders>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152"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1036"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576"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1072"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576"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1046" w:type="dxa"/>
            <w:tcBorders>
              <w:bottom w:val="single" w:color="000000" w:sz="4" w:space="0"/>
            </w:tcBorders>
            <w:shd w:val="clear"/>
            <w:vAlign w:val="center"/>
          </w:tcPr>
          <w:p>
            <w:pPr>
              <w:jc w:val="right"/>
              <w:rPr>
                <w:rFonts w:hint="eastAsia" w:ascii="宋体" w:hAnsi="宋体" w:eastAsia="宋体" w:cs="宋体"/>
                <w:i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301" w:hRule="atLeast"/>
        </w:trPr>
        <w:tc>
          <w:tcPr>
            <w:tcW w:w="1029" w:type="dxa"/>
            <w:gridSpan w:val="3"/>
            <w:tcBorders>
              <w:bottom w:val="single" w:color="000000" w:sz="4" w:space="0"/>
              <w:right w:val="single" w:color="000000" w:sz="4" w:space="0"/>
            </w:tcBorders>
            <w:shd w:val="clear"/>
            <w:vAlign w:val="center"/>
          </w:tcPr>
          <w:p>
            <w:pPr>
              <w:jc w:val="left"/>
              <w:rPr>
                <w:rFonts w:hint="eastAsia" w:ascii="宋体" w:hAnsi="宋体" w:eastAsia="宋体" w:cs="宋体"/>
                <w:i w:val="0"/>
                <w:color w:val="000000"/>
                <w:sz w:val="20"/>
                <w:szCs w:val="20"/>
                <w:u w:val="none"/>
              </w:rPr>
            </w:pPr>
          </w:p>
        </w:tc>
        <w:tc>
          <w:tcPr>
            <w:tcW w:w="1849" w:type="dxa"/>
            <w:tcBorders>
              <w:bottom w:val="single" w:color="000000" w:sz="4" w:space="0"/>
              <w:right w:val="single" w:color="000000" w:sz="4" w:space="0"/>
            </w:tcBorders>
            <w:shd w:val="clear"/>
            <w:vAlign w:val="center"/>
          </w:tcPr>
          <w:p>
            <w:pPr>
              <w:jc w:val="left"/>
              <w:rPr>
                <w:rFonts w:hint="eastAsia" w:ascii="宋体" w:hAnsi="宋体" w:eastAsia="宋体" w:cs="宋体"/>
                <w:i w:val="0"/>
                <w:color w:val="000000"/>
                <w:sz w:val="20"/>
                <w:szCs w:val="20"/>
                <w:u w:val="none"/>
              </w:rPr>
            </w:pPr>
          </w:p>
        </w:tc>
        <w:tc>
          <w:tcPr>
            <w:tcW w:w="1152"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1036"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576"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1072"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576" w:type="dxa"/>
            <w:tcBorders>
              <w:bottom w:val="single" w:color="000000" w:sz="4" w:space="0"/>
              <w:right w:val="single" w:color="000000" w:sz="4" w:space="0"/>
            </w:tcBorders>
            <w:shd w:val="clear"/>
            <w:vAlign w:val="center"/>
          </w:tcPr>
          <w:p>
            <w:pPr>
              <w:jc w:val="right"/>
              <w:rPr>
                <w:rFonts w:hint="eastAsia" w:ascii="宋体" w:hAnsi="宋体" w:eastAsia="宋体" w:cs="宋体"/>
                <w:i w:val="0"/>
                <w:color w:val="000000"/>
                <w:sz w:val="20"/>
                <w:szCs w:val="20"/>
                <w:u w:val="none"/>
              </w:rPr>
            </w:pPr>
          </w:p>
        </w:tc>
        <w:tc>
          <w:tcPr>
            <w:tcW w:w="1046" w:type="dxa"/>
            <w:tcBorders>
              <w:bottom w:val="single" w:color="000000" w:sz="4" w:space="0"/>
            </w:tcBorders>
            <w:shd w:val="clear"/>
            <w:vAlign w:val="center"/>
          </w:tcPr>
          <w:p>
            <w:pPr>
              <w:jc w:val="right"/>
              <w:rPr>
                <w:rFonts w:hint="eastAsia" w:ascii="宋体" w:hAnsi="宋体" w:eastAsia="宋体" w:cs="宋体"/>
                <w:i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316" w:hRule="atLeast"/>
        </w:trPr>
        <w:tc>
          <w:tcPr>
            <w:tcW w:w="8336" w:type="dxa"/>
            <w:gridSpan w:val="10"/>
            <w:shd w:val="cle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注：本表反映部门本年度政府性基金预算财政拨款收入、支出及结转和结余情况。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tblLayout w:type="fixed"/>
          <w:tblCellMar>
            <w:top w:w="15" w:type="dxa"/>
            <w:left w:w="15" w:type="dxa"/>
            <w:bottom w:w="15" w:type="dxa"/>
            <w:right w:w="15" w:type="dxa"/>
          </w:tblCellMar>
        </w:tblPrEx>
        <w:trPr>
          <w:trHeight w:val="360" w:hRule="atLeast"/>
        </w:trPr>
        <w:tc>
          <w:tcPr>
            <w:tcW w:w="8336" w:type="dxa"/>
            <w:gridSpan w:val="10"/>
            <w:shd w:val="cle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说明：当此表数据为零时，即本部门无政府性基金预算财政拨款收入、支出。</w:t>
            </w:r>
          </w:p>
        </w:tc>
      </w:tr>
    </w:tbl>
    <w:p>
      <w:pPr>
        <w:autoSpaceDE w:val="0"/>
        <w:autoSpaceDN w:val="0"/>
        <w:adjustRightInd w:val="0"/>
        <w:spacing w:line="360" w:lineRule="auto"/>
        <w:jc w:val="left"/>
      </w:pPr>
    </w:p>
    <w:p>
      <w:pPr>
        <w:autoSpaceDE w:val="0"/>
        <w:autoSpaceDN w:val="0"/>
        <w:adjustRightInd w:val="0"/>
        <w:spacing w:line="360" w:lineRule="auto"/>
        <w:jc w:val="left"/>
      </w:pPr>
    </w:p>
    <w:tbl>
      <w:tblPr>
        <w:tblStyle w:val="7"/>
        <w:tblW w:w="8522" w:type="dxa"/>
        <w:tblInd w:w="0" w:type="dxa"/>
        <w:shd w:val="clear" w:color="auto" w:fill="auto"/>
        <w:tblLayout w:type="fixed"/>
        <w:tblCellMar>
          <w:top w:w="0" w:type="dxa"/>
          <w:left w:w="108" w:type="dxa"/>
          <w:bottom w:w="0" w:type="dxa"/>
          <w:right w:w="108" w:type="dxa"/>
        </w:tblCellMar>
      </w:tblPr>
      <w:tblGrid>
        <w:gridCol w:w="902"/>
        <w:gridCol w:w="900"/>
        <w:gridCol w:w="903"/>
        <w:gridCol w:w="1928"/>
        <w:gridCol w:w="1404"/>
        <w:gridCol w:w="1239"/>
        <w:gridCol w:w="1246"/>
      </w:tblGrid>
      <w:tr>
        <w:tblPrEx>
          <w:shd w:val="clear" w:color="auto" w:fill="auto"/>
          <w:tblLayout w:type="fixed"/>
          <w:tblCellMar>
            <w:top w:w="0" w:type="dxa"/>
            <w:left w:w="108" w:type="dxa"/>
            <w:bottom w:w="0" w:type="dxa"/>
            <w:right w:w="108" w:type="dxa"/>
          </w:tblCellMar>
        </w:tblPrEx>
        <w:trPr>
          <w:trHeight w:val="555" w:hRule="atLeast"/>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国有资本经营预算财政拨款支出决算表</w:t>
            </w:r>
          </w:p>
        </w:tc>
      </w:tr>
      <w:tr>
        <w:tblPrEx>
          <w:shd w:val="clear" w:color="auto" w:fill="auto"/>
          <w:tblLayout w:type="fixed"/>
          <w:tblCellMar>
            <w:top w:w="0" w:type="dxa"/>
            <w:left w:w="108" w:type="dxa"/>
            <w:bottom w:w="0" w:type="dxa"/>
            <w:right w:w="108" w:type="dxa"/>
          </w:tblCellMar>
        </w:tblPrEx>
        <w:trPr>
          <w:trHeight w:val="300" w:hRule="atLeast"/>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公开09表</w:t>
            </w:r>
          </w:p>
        </w:tc>
      </w:tr>
      <w:tr>
        <w:tblPrEx>
          <w:shd w:val="clear" w:color="auto" w:fill="auto"/>
          <w:tblLayout w:type="fixed"/>
          <w:tblCellMar>
            <w:top w:w="0" w:type="dxa"/>
            <w:left w:w="108" w:type="dxa"/>
            <w:bottom w:w="0" w:type="dxa"/>
            <w:right w:w="108" w:type="dxa"/>
          </w:tblCellMar>
        </w:tblPrEx>
        <w:trPr>
          <w:trHeight w:val="300" w:hRule="atLeast"/>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金额单位：万元</w:t>
            </w:r>
          </w:p>
        </w:tc>
      </w:tr>
      <w:tr>
        <w:tblPrEx>
          <w:shd w:val="clear" w:color="auto" w:fill="auto"/>
          <w:tblLayout w:type="fixed"/>
          <w:tblCellMar>
            <w:top w:w="0" w:type="dxa"/>
            <w:left w:w="108" w:type="dxa"/>
            <w:bottom w:w="0" w:type="dxa"/>
            <w:right w:w="108" w:type="dxa"/>
          </w:tblCellMar>
        </w:tblPrEx>
        <w:trPr>
          <w:trHeight w:val="300" w:hRule="atLeast"/>
        </w:trPr>
        <w:tc>
          <w:tcPr>
            <w:tcW w:w="4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编制单位：赣州市公安局警犬基地</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4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2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shd w:val="clear" w:color="auto" w:fill="auto"/>
          <w:tblLayout w:type="fixed"/>
          <w:tblCellMar>
            <w:top w:w="0" w:type="dxa"/>
            <w:left w:w="108" w:type="dxa"/>
            <w:bottom w:w="0" w:type="dxa"/>
            <w:right w:w="108" w:type="dxa"/>
          </w:tblCellMar>
        </w:tblPrEx>
        <w:trPr>
          <w:trHeight w:val="300" w:hRule="atLeast"/>
        </w:trPr>
        <w:tc>
          <w:tcPr>
            <w:tcW w:w="270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支出功能分类科目编码</w:t>
            </w:r>
          </w:p>
        </w:tc>
        <w:tc>
          <w:tcPr>
            <w:tcW w:w="1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2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2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9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shd w:val="clear" w:color="auto" w:fill="auto"/>
          <w:tblLayout w:type="fixed"/>
          <w:tblCellMar>
            <w:top w:w="0" w:type="dxa"/>
            <w:left w:w="108" w:type="dxa"/>
            <w:bottom w:w="0" w:type="dxa"/>
            <w:right w:w="108" w:type="dxa"/>
          </w:tblCellMar>
        </w:tblPrEx>
        <w:trPr>
          <w:trHeight w:val="300" w:hRule="atLeast"/>
        </w:trPr>
        <w:tc>
          <w:tcPr>
            <w:tcW w:w="9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2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15" w:hRule="atLeast"/>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注：本表反映部门本年度国有资本经营预算财政拨款支出情况。</w:t>
            </w:r>
          </w:p>
        </w:tc>
      </w:tr>
      <w:tr>
        <w:tblPrEx>
          <w:shd w:val="clear" w:color="auto" w:fill="auto"/>
          <w:tblLayout w:type="fixed"/>
          <w:tblCellMar>
            <w:top w:w="0" w:type="dxa"/>
            <w:left w:w="108" w:type="dxa"/>
            <w:bottom w:w="0" w:type="dxa"/>
            <w:right w:w="108" w:type="dxa"/>
          </w:tblCellMar>
        </w:tblPrEx>
        <w:trPr>
          <w:trHeight w:val="300" w:hRule="atLeast"/>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说明：当此表数据为空时，即本部门无国有资本经营预算财政拨款支出。</w:t>
            </w:r>
          </w:p>
        </w:tc>
      </w:tr>
    </w:tbl>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r>
        <w:object>
          <v:shape id="_x0000_i1027" o:spt="75" type="#_x0000_t75" style="height:259.15pt;width:414.9pt;" o:ole="t" filled="f" o:preferrelative="t" stroked="f" coordsize="21600,21600">
            <v:path/>
            <v:fill on="f" focussize="0,0"/>
            <v:stroke on="f"/>
            <v:imagedata r:id="rId10" o:title=""/>
            <o:lock v:ext="edit" aspectratio="f"/>
            <w10:wrap type="none"/>
            <w10:anchorlock/>
          </v:shape>
          <o:OLEObject Type="Embed" ProgID="Excel.Sheet.12" ShapeID="_x0000_i1027" DrawAspect="Content" ObjectID="_1468075727" r:id="rId9">
            <o:LockedField>false</o:LockedField>
          </o:OLEObject>
        </w:object>
      </w: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widowControl/>
        <w:spacing w:line="600" w:lineRule="exact"/>
        <w:jc w:val="both"/>
        <w:rPr>
          <w:rFonts w:hint="eastAsia" w:ascii="宋体" w:hAnsi="宋体"/>
          <w:b/>
          <w:sz w:val="32"/>
          <w:szCs w:val="32"/>
        </w:rPr>
      </w:pPr>
    </w:p>
    <w:p>
      <w:pPr>
        <w:widowControl/>
        <w:spacing w:line="600" w:lineRule="exact"/>
        <w:jc w:val="both"/>
        <w:rPr>
          <w:rFonts w:hint="eastAsia" w:ascii="宋体" w:hAnsi="宋体"/>
          <w:b/>
          <w:sz w:val="32"/>
          <w:szCs w:val="32"/>
        </w:rPr>
      </w:pPr>
    </w:p>
    <w:p>
      <w:pPr>
        <w:widowControl/>
        <w:spacing w:line="600" w:lineRule="exact"/>
        <w:jc w:val="center"/>
        <w:rPr>
          <w:rFonts w:hint="eastAsia" w:ascii="宋体" w:hAnsi="宋体"/>
          <w:b/>
          <w:sz w:val="32"/>
          <w:szCs w:val="32"/>
        </w:rPr>
      </w:pPr>
      <w:r>
        <w:rPr>
          <w:rFonts w:hint="eastAsia" w:ascii="方正小标宋简体" w:hAnsi="方正小标宋简体" w:eastAsia="方正小标宋简体" w:cs="方正小标宋简体"/>
          <w:bCs/>
          <w:sz w:val="44"/>
          <w:szCs w:val="44"/>
        </w:rPr>
        <w:t>第三部分  2021年度单位决算情况说明</w:t>
      </w:r>
    </w:p>
    <w:p>
      <w:pPr>
        <w:ind w:firstLine="630"/>
        <w:jc w:val="left"/>
        <w:rPr>
          <w:rFonts w:hint="eastAsia" w:ascii="仿宋_GB2312" w:hAnsi="仿宋_GB2312" w:eastAsia="仿宋_GB2312"/>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30"/>
        <w:jc w:val="left"/>
        <w:rPr>
          <w:rFonts w:hint="eastAsia" w:ascii="仿宋" w:hAnsi="仿宋" w:eastAsia="仿宋" w:cs="仿宋"/>
          <w:sz w:val="30"/>
          <w:szCs w:val="30"/>
        </w:rPr>
      </w:pPr>
      <w:r>
        <w:rPr>
          <w:rFonts w:hint="eastAsia" w:ascii="仿宋" w:hAnsi="仿宋" w:eastAsia="仿宋" w:cs="仿宋"/>
          <w:sz w:val="30"/>
          <w:szCs w:val="30"/>
        </w:rPr>
        <w:t>本单位2021年度收入总计</w:t>
      </w:r>
      <w:r>
        <w:rPr>
          <w:rFonts w:hint="eastAsia" w:ascii="仿宋" w:hAnsi="仿宋" w:eastAsia="仿宋" w:cs="仿宋"/>
          <w:sz w:val="30"/>
          <w:szCs w:val="30"/>
          <w:lang w:val="en-US" w:eastAsia="zh-CN"/>
        </w:rPr>
        <w:t>143.94</w:t>
      </w:r>
      <w:r>
        <w:rPr>
          <w:rFonts w:hint="eastAsia" w:ascii="仿宋" w:hAnsi="仿宋" w:eastAsia="仿宋" w:cs="仿宋"/>
          <w:sz w:val="30"/>
          <w:szCs w:val="30"/>
        </w:rPr>
        <w:t>万元，其中年初结转和结余</w:t>
      </w:r>
      <w:r>
        <w:rPr>
          <w:rFonts w:hint="eastAsia" w:ascii="仿宋" w:hAnsi="仿宋" w:eastAsia="仿宋" w:cs="仿宋"/>
          <w:sz w:val="30"/>
          <w:szCs w:val="30"/>
          <w:lang w:val="en-US" w:eastAsia="zh-CN"/>
        </w:rPr>
        <w:t>28.20</w:t>
      </w:r>
      <w:r>
        <w:rPr>
          <w:rFonts w:hint="eastAsia" w:ascii="仿宋" w:hAnsi="仿宋" w:eastAsia="仿宋" w:cs="仿宋"/>
          <w:sz w:val="30"/>
          <w:szCs w:val="30"/>
        </w:rPr>
        <w:t>万元，较2020年增加</w:t>
      </w:r>
      <w:r>
        <w:rPr>
          <w:rFonts w:hint="eastAsia" w:ascii="仿宋" w:hAnsi="仿宋" w:eastAsia="仿宋" w:cs="仿宋"/>
          <w:sz w:val="30"/>
          <w:szCs w:val="30"/>
          <w:lang w:val="en-US" w:eastAsia="zh-CN"/>
        </w:rPr>
        <w:t>26.77</w:t>
      </w:r>
      <w:r>
        <w:rPr>
          <w:rFonts w:hint="eastAsia" w:ascii="仿宋" w:hAnsi="仿宋" w:eastAsia="仿宋" w:cs="仿宋"/>
          <w:sz w:val="30"/>
          <w:szCs w:val="30"/>
        </w:rPr>
        <w:t>万元，增长</w:t>
      </w:r>
      <w:r>
        <w:rPr>
          <w:rFonts w:hint="eastAsia" w:ascii="仿宋" w:hAnsi="仿宋" w:eastAsia="仿宋" w:cs="仿宋"/>
          <w:sz w:val="30"/>
          <w:szCs w:val="30"/>
          <w:lang w:val="en-US" w:eastAsia="zh-CN"/>
        </w:rPr>
        <w:t>94.93</w:t>
      </w:r>
      <w:r>
        <w:rPr>
          <w:rFonts w:hint="eastAsia" w:ascii="仿宋" w:hAnsi="仿宋" w:eastAsia="仿宋" w:cs="仿宋"/>
          <w:sz w:val="30"/>
          <w:szCs w:val="30"/>
        </w:rPr>
        <w:t>%；本年收入合计</w:t>
      </w:r>
      <w:r>
        <w:rPr>
          <w:rFonts w:hint="eastAsia" w:ascii="仿宋" w:hAnsi="仿宋" w:eastAsia="仿宋" w:cs="仿宋"/>
          <w:sz w:val="30"/>
          <w:szCs w:val="30"/>
          <w:lang w:val="en-US" w:eastAsia="zh-CN"/>
        </w:rPr>
        <w:t>115.74</w:t>
      </w:r>
      <w:r>
        <w:rPr>
          <w:rFonts w:hint="eastAsia" w:ascii="仿宋" w:hAnsi="仿宋" w:eastAsia="仿宋" w:cs="仿宋"/>
          <w:sz w:val="30"/>
          <w:szCs w:val="30"/>
        </w:rPr>
        <w:t>万元，较2020年减少</w:t>
      </w:r>
      <w:r>
        <w:rPr>
          <w:rFonts w:hint="eastAsia" w:ascii="仿宋" w:hAnsi="仿宋" w:eastAsia="仿宋" w:cs="仿宋"/>
          <w:sz w:val="30"/>
          <w:szCs w:val="30"/>
          <w:lang w:val="en-US" w:eastAsia="zh-CN"/>
        </w:rPr>
        <w:t>53.09</w:t>
      </w:r>
      <w:r>
        <w:rPr>
          <w:rFonts w:hint="eastAsia" w:ascii="仿宋" w:hAnsi="仿宋" w:eastAsia="仿宋" w:cs="仿宋"/>
          <w:sz w:val="30"/>
          <w:szCs w:val="30"/>
        </w:rPr>
        <w:t>万元，下降</w:t>
      </w:r>
      <w:r>
        <w:rPr>
          <w:rFonts w:hint="eastAsia" w:ascii="仿宋" w:hAnsi="仿宋" w:eastAsia="仿宋" w:cs="仿宋"/>
          <w:sz w:val="30"/>
          <w:szCs w:val="30"/>
          <w:lang w:val="en-US" w:eastAsia="zh-CN"/>
        </w:rPr>
        <w:t>31.45</w:t>
      </w:r>
      <w:r>
        <w:rPr>
          <w:rFonts w:hint="eastAsia" w:ascii="仿宋" w:hAnsi="仿宋" w:eastAsia="仿宋" w:cs="仿宋"/>
          <w:sz w:val="30"/>
          <w:szCs w:val="30"/>
        </w:rPr>
        <w:t>%，主要原因是：</w:t>
      </w:r>
      <w:r>
        <w:rPr>
          <w:rFonts w:hint="default" w:ascii="Times New Roman" w:hAnsi="Times New Roman" w:eastAsia="仿宋_GB2312" w:cs="Times New Roman"/>
          <w:sz w:val="32"/>
          <w:szCs w:val="32"/>
        </w:rPr>
        <w:t>部分超期未使用资金被财政收回统筹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本年财政拨款结转为0</w:t>
      </w:r>
      <w:r>
        <w:rPr>
          <w:rFonts w:hint="eastAsia" w:ascii="仿宋" w:hAnsi="仿宋" w:eastAsia="仿宋" w:cs="仿宋"/>
          <w:sz w:val="30"/>
          <w:szCs w:val="30"/>
        </w:rPr>
        <w:t>。</w:t>
      </w:r>
    </w:p>
    <w:p>
      <w:pPr>
        <w:ind w:firstLine="630"/>
        <w:jc w:val="left"/>
        <w:rPr>
          <w:rFonts w:hint="eastAsia" w:ascii="仿宋" w:hAnsi="仿宋" w:eastAsia="仿宋" w:cs="仿宋"/>
          <w:sz w:val="30"/>
          <w:szCs w:val="30"/>
        </w:rPr>
      </w:pPr>
      <w:r>
        <w:rPr>
          <w:rFonts w:hint="eastAsia" w:ascii="仿宋" w:hAnsi="仿宋" w:eastAsia="仿宋" w:cs="仿宋"/>
          <w:sz w:val="30"/>
          <w:szCs w:val="30"/>
        </w:rPr>
        <w:t>本年收入的具体构成为：财政拨款收入</w:t>
      </w:r>
      <w:r>
        <w:rPr>
          <w:rFonts w:hint="eastAsia" w:ascii="仿宋" w:hAnsi="仿宋" w:eastAsia="仿宋" w:cs="仿宋"/>
          <w:sz w:val="30"/>
          <w:szCs w:val="30"/>
          <w:lang w:val="en-US" w:eastAsia="zh-CN"/>
        </w:rPr>
        <w:t>109.70</w:t>
      </w:r>
      <w:r>
        <w:rPr>
          <w:rFonts w:hint="eastAsia" w:ascii="仿宋" w:hAnsi="仿宋" w:eastAsia="仿宋" w:cs="仿宋"/>
          <w:sz w:val="30"/>
          <w:szCs w:val="30"/>
        </w:rPr>
        <w:t>万元，占</w:t>
      </w:r>
      <w:r>
        <w:rPr>
          <w:rFonts w:hint="eastAsia" w:ascii="仿宋" w:hAnsi="仿宋" w:eastAsia="仿宋" w:cs="仿宋"/>
          <w:sz w:val="30"/>
          <w:szCs w:val="30"/>
          <w:lang w:val="en-US" w:eastAsia="zh-CN"/>
        </w:rPr>
        <w:t>94.78</w:t>
      </w:r>
      <w:r>
        <w:rPr>
          <w:rFonts w:hint="eastAsia" w:ascii="仿宋" w:hAnsi="仿宋" w:eastAsia="仿宋" w:cs="仿宋"/>
          <w:sz w:val="30"/>
          <w:szCs w:val="30"/>
        </w:rPr>
        <w:t>%；事业收入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%；其他收入</w:t>
      </w:r>
      <w:r>
        <w:rPr>
          <w:rFonts w:hint="eastAsia" w:ascii="仿宋" w:hAnsi="仿宋" w:eastAsia="仿宋" w:cs="仿宋"/>
          <w:sz w:val="30"/>
          <w:szCs w:val="30"/>
          <w:lang w:val="en-US" w:eastAsia="zh-CN"/>
        </w:rPr>
        <w:t>6.04</w:t>
      </w:r>
      <w:r>
        <w:rPr>
          <w:rFonts w:hint="eastAsia" w:ascii="仿宋" w:hAnsi="仿宋" w:eastAsia="仿宋" w:cs="仿宋"/>
          <w:sz w:val="30"/>
          <w:szCs w:val="30"/>
        </w:rPr>
        <w:t>万元，占</w:t>
      </w:r>
      <w:r>
        <w:rPr>
          <w:rFonts w:hint="eastAsia" w:ascii="仿宋" w:hAnsi="仿宋" w:eastAsia="仿宋" w:cs="仿宋"/>
          <w:sz w:val="30"/>
          <w:szCs w:val="30"/>
          <w:lang w:val="en-US" w:eastAsia="zh-CN"/>
        </w:rPr>
        <w:t>5.22</w:t>
      </w:r>
      <w:r>
        <w:rPr>
          <w:rFonts w:hint="eastAsia" w:ascii="仿宋" w:hAnsi="仿宋" w:eastAsia="仿宋" w:cs="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cs="仿宋"/>
          <w:sz w:val="30"/>
          <w:szCs w:val="30"/>
        </w:rPr>
      </w:pPr>
      <w:r>
        <w:rPr>
          <w:rFonts w:hint="eastAsia" w:ascii="仿宋" w:hAnsi="仿宋" w:eastAsia="仿宋" w:cs="仿宋"/>
          <w:sz w:val="30"/>
          <w:szCs w:val="30"/>
        </w:rPr>
        <w:t>本单位2021年度支出总计</w:t>
      </w:r>
      <w:r>
        <w:rPr>
          <w:rFonts w:hint="eastAsia" w:ascii="仿宋" w:hAnsi="仿宋" w:eastAsia="仿宋" w:cs="仿宋"/>
          <w:sz w:val="30"/>
          <w:szCs w:val="30"/>
          <w:lang w:val="en-US" w:eastAsia="zh-CN"/>
        </w:rPr>
        <w:t>143.94</w:t>
      </w:r>
      <w:r>
        <w:rPr>
          <w:rFonts w:hint="eastAsia" w:ascii="仿宋" w:hAnsi="仿宋" w:eastAsia="仿宋" w:cs="仿宋"/>
          <w:sz w:val="30"/>
          <w:szCs w:val="30"/>
        </w:rPr>
        <w:t>万元，其中本年支出合计</w:t>
      </w:r>
      <w:r>
        <w:rPr>
          <w:rFonts w:hint="eastAsia" w:ascii="仿宋" w:hAnsi="仿宋" w:eastAsia="仿宋" w:cs="仿宋"/>
          <w:sz w:val="30"/>
          <w:szCs w:val="30"/>
          <w:lang w:val="en-US" w:eastAsia="zh-CN"/>
        </w:rPr>
        <w:t>129.06</w:t>
      </w:r>
      <w:r>
        <w:rPr>
          <w:rFonts w:hint="eastAsia" w:ascii="仿宋" w:hAnsi="仿宋" w:eastAsia="仿宋" w:cs="仿宋"/>
          <w:sz w:val="30"/>
          <w:szCs w:val="30"/>
        </w:rPr>
        <w:t>万元，较2020年减少</w:t>
      </w:r>
      <w:r>
        <w:rPr>
          <w:rFonts w:hint="eastAsia" w:ascii="仿宋" w:hAnsi="仿宋" w:eastAsia="仿宋" w:cs="仿宋"/>
          <w:sz w:val="30"/>
          <w:szCs w:val="30"/>
          <w:lang w:val="en-US" w:eastAsia="zh-CN"/>
        </w:rPr>
        <w:t>26.25</w:t>
      </w:r>
      <w:r>
        <w:rPr>
          <w:rFonts w:hint="eastAsia" w:ascii="仿宋" w:hAnsi="仿宋" w:eastAsia="仿宋" w:cs="仿宋"/>
          <w:sz w:val="30"/>
          <w:szCs w:val="30"/>
        </w:rPr>
        <w:t>万元，下降</w:t>
      </w:r>
      <w:r>
        <w:rPr>
          <w:rFonts w:hint="eastAsia" w:ascii="仿宋" w:hAnsi="仿宋" w:eastAsia="仿宋" w:cs="仿宋"/>
          <w:sz w:val="30"/>
          <w:szCs w:val="30"/>
          <w:lang w:val="en-US" w:eastAsia="zh-CN"/>
        </w:rPr>
        <w:t>16.90</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2021年的政府性奖励工资支出减少，同时贯彻落实过紧日子要求，压缩机关运行经费</w:t>
      </w:r>
      <w:r>
        <w:rPr>
          <w:rFonts w:hint="eastAsia" w:ascii="仿宋" w:hAnsi="仿宋" w:eastAsia="仿宋" w:cs="仿宋"/>
          <w:sz w:val="30"/>
          <w:szCs w:val="30"/>
        </w:rPr>
        <w:t>；年末结转和结余</w:t>
      </w:r>
      <w:r>
        <w:rPr>
          <w:rFonts w:hint="eastAsia" w:ascii="仿宋" w:hAnsi="仿宋" w:eastAsia="仿宋" w:cs="仿宋"/>
          <w:sz w:val="30"/>
          <w:szCs w:val="30"/>
          <w:lang w:val="en-US" w:eastAsia="zh-CN"/>
        </w:rPr>
        <w:t>14.88</w:t>
      </w:r>
      <w:r>
        <w:rPr>
          <w:rFonts w:hint="eastAsia" w:ascii="仿宋" w:hAnsi="仿宋" w:eastAsia="仿宋" w:cs="仿宋"/>
          <w:sz w:val="30"/>
          <w:szCs w:val="30"/>
        </w:rPr>
        <w:t>万元，较2020年减少</w:t>
      </w:r>
      <w:r>
        <w:rPr>
          <w:rFonts w:hint="eastAsia" w:ascii="仿宋" w:hAnsi="仿宋" w:eastAsia="仿宋" w:cs="仿宋"/>
          <w:sz w:val="30"/>
          <w:szCs w:val="30"/>
          <w:lang w:val="en-US" w:eastAsia="zh-CN"/>
        </w:rPr>
        <w:t>0.07</w:t>
      </w:r>
      <w:r>
        <w:rPr>
          <w:rFonts w:hint="eastAsia" w:ascii="仿宋" w:hAnsi="仿宋" w:eastAsia="仿宋" w:cs="仿宋"/>
          <w:sz w:val="30"/>
          <w:szCs w:val="30"/>
        </w:rPr>
        <w:t>万元，下降</w:t>
      </w:r>
      <w:r>
        <w:rPr>
          <w:rFonts w:hint="eastAsia" w:ascii="仿宋" w:hAnsi="仿宋" w:eastAsia="仿宋" w:cs="仿宋"/>
          <w:sz w:val="30"/>
          <w:szCs w:val="30"/>
          <w:lang w:val="en-US" w:eastAsia="zh-CN"/>
        </w:rPr>
        <w:t>0.01</w:t>
      </w:r>
      <w:r>
        <w:rPr>
          <w:rFonts w:hint="eastAsia" w:ascii="仿宋" w:hAnsi="仿宋" w:eastAsia="仿宋" w:cs="仿宋"/>
          <w:sz w:val="30"/>
          <w:szCs w:val="30"/>
        </w:rPr>
        <w:t>%，</w:t>
      </w:r>
      <w:r>
        <w:rPr>
          <w:rFonts w:hint="eastAsia" w:ascii="仿宋" w:hAnsi="仿宋" w:eastAsia="仿宋" w:cs="仿宋"/>
          <w:sz w:val="30"/>
          <w:szCs w:val="30"/>
          <w:lang w:val="en-US" w:eastAsia="zh-CN"/>
        </w:rPr>
        <w:t>无特殊原因，与上年基本持平</w:t>
      </w:r>
      <w:r>
        <w:rPr>
          <w:rFonts w:hint="eastAsia" w:ascii="仿宋" w:hAnsi="仿宋" w:eastAsia="仿宋" w:cs="仿宋"/>
          <w:sz w:val="30"/>
          <w:szCs w:val="30"/>
        </w:rPr>
        <w:t>。</w:t>
      </w:r>
    </w:p>
    <w:p>
      <w:pPr>
        <w:ind w:firstLine="630"/>
        <w:jc w:val="left"/>
        <w:rPr>
          <w:rFonts w:hint="eastAsia" w:ascii="仿宋" w:hAnsi="仿宋" w:eastAsia="仿宋" w:cs="仿宋"/>
          <w:sz w:val="30"/>
          <w:szCs w:val="30"/>
        </w:rPr>
      </w:pPr>
      <w:r>
        <w:rPr>
          <w:rFonts w:hint="eastAsia" w:ascii="仿宋" w:hAnsi="仿宋" w:eastAsia="仿宋" w:cs="仿宋"/>
          <w:sz w:val="30"/>
          <w:szCs w:val="30"/>
        </w:rPr>
        <w:t>本年支出的具体构成为：基本支出</w:t>
      </w:r>
      <w:r>
        <w:rPr>
          <w:rFonts w:hint="eastAsia" w:ascii="仿宋" w:hAnsi="仿宋" w:eastAsia="仿宋" w:cs="仿宋"/>
          <w:sz w:val="30"/>
          <w:szCs w:val="30"/>
          <w:lang w:val="en-US" w:eastAsia="zh-CN"/>
        </w:rPr>
        <w:t>129.06</w:t>
      </w:r>
      <w:r>
        <w:rPr>
          <w:rFonts w:hint="eastAsia" w:ascii="仿宋" w:hAnsi="仿宋" w:eastAsia="仿宋" w:cs="仿宋"/>
          <w:sz w:val="30"/>
          <w:szCs w:val="30"/>
        </w:rPr>
        <w:t>万元，占</w:t>
      </w:r>
      <w:r>
        <w:rPr>
          <w:rFonts w:hint="eastAsia" w:ascii="仿宋" w:hAnsi="仿宋" w:eastAsia="仿宋" w:cs="仿宋"/>
          <w:sz w:val="30"/>
          <w:szCs w:val="30"/>
          <w:lang w:val="en-US" w:eastAsia="zh-CN"/>
        </w:rPr>
        <w:t>100</w:t>
      </w:r>
      <w:r>
        <w:rPr>
          <w:rFonts w:hint="eastAsia" w:ascii="仿宋" w:hAnsi="仿宋" w:eastAsia="仿宋" w:cs="仿宋"/>
          <w:sz w:val="30"/>
          <w:szCs w:val="30"/>
        </w:rPr>
        <w:t>%；项目支出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%；其他支出（对附属单位补助支出、上缴上级支出）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cs="仿宋"/>
          <w:sz w:val="30"/>
          <w:szCs w:val="30"/>
        </w:rPr>
      </w:pPr>
      <w:r>
        <w:rPr>
          <w:rFonts w:hint="eastAsia" w:ascii="仿宋" w:hAnsi="仿宋" w:eastAsia="仿宋" w:cs="仿宋"/>
          <w:sz w:val="30"/>
          <w:szCs w:val="30"/>
        </w:rPr>
        <w:t>本单位2021年度财政拨款本年支出年初预算数为</w:t>
      </w:r>
      <w:r>
        <w:rPr>
          <w:rFonts w:hint="eastAsia" w:ascii="仿宋" w:hAnsi="仿宋" w:eastAsia="仿宋" w:cs="仿宋"/>
          <w:sz w:val="30"/>
          <w:szCs w:val="30"/>
          <w:lang w:val="en-US" w:eastAsia="zh-CN"/>
        </w:rPr>
        <w:t>114.57</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123.96</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108.2</w:t>
      </w:r>
      <w:r>
        <w:rPr>
          <w:rFonts w:hint="eastAsia" w:ascii="仿宋" w:hAnsi="仿宋" w:eastAsia="仿宋" w:cs="仿宋"/>
          <w:sz w:val="30"/>
          <w:szCs w:val="30"/>
        </w:rPr>
        <w:t xml:space="preserve"> %。其中：</w:t>
      </w:r>
    </w:p>
    <w:p>
      <w:pPr>
        <w:ind w:firstLine="630"/>
        <w:jc w:val="left"/>
        <w:rPr>
          <w:rFonts w:hint="eastAsia" w:ascii="仿宋" w:hAnsi="仿宋" w:eastAsia="仿宋" w:cs="仿宋"/>
          <w:sz w:val="30"/>
          <w:szCs w:val="30"/>
        </w:rPr>
      </w:pPr>
      <w:r>
        <w:rPr>
          <w:rFonts w:hint="eastAsia" w:ascii="仿宋" w:hAnsi="仿宋" w:eastAsia="仿宋" w:cs="仿宋"/>
          <w:sz w:val="30"/>
          <w:szCs w:val="30"/>
        </w:rPr>
        <w:t>（一）</w:t>
      </w:r>
      <w:r>
        <w:rPr>
          <w:rFonts w:hint="eastAsia" w:ascii="仿宋" w:hAnsi="仿宋" w:eastAsia="仿宋" w:cs="仿宋"/>
          <w:kern w:val="0"/>
          <w:sz w:val="30"/>
          <w:szCs w:val="30"/>
          <w:lang w:val="en-US" w:eastAsia="zh-CN"/>
        </w:rPr>
        <w:t>公共安全</w:t>
      </w:r>
      <w:r>
        <w:rPr>
          <w:rFonts w:hint="eastAsia" w:ascii="仿宋" w:hAnsi="仿宋" w:eastAsia="仿宋" w:cs="仿宋"/>
          <w:sz w:val="30"/>
          <w:szCs w:val="30"/>
        </w:rPr>
        <w:t>支出年初预算数为</w:t>
      </w:r>
      <w:r>
        <w:rPr>
          <w:rFonts w:hint="eastAsia" w:ascii="仿宋" w:hAnsi="仿宋" w:eastAsia="仿宋" w:cs="仿宋"/>
          <w:sz w:val="30"/>
          <w:szCs w:val="30"/>
          <w:lang w:val="en-US" w:eastAsia="zh-CN"/>
        </w:rPr>
        <w:t>103.58</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117.02</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112.98</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年中人员晋级晋档，购置了警犬训练用具及办公设备，列支了社保、医保和公积金支出</w:t>
      </w:r>
      <w:r>
        <w:rPr>
          <w:rFonts w:hint="eastAsia" w:ascii="仿宋" w:hAnsi="仿宋" w:eastAsia="仿宋" w:cs="仿宋"/>
          <w:sz w:val="30"/>
          <w:szCs w:val="30"/>
        </w:rPr>
        <w:t>。</w:t>
      </w:r>
    </w:p>
    <w:p>
      <w:pPr>
        <w:ind w:firstLine="630"/>
        <w:jc w:val="left"/>
        <w:rPr>
          <w:rFonts w:hint="eastAsia" w:ascii="仿宋" w:hAnsi="仿宋" w:eastAsia="仿宋" w:cs="仿宋"/>
          <w:sz w:val="30"/>
          <w:szCs w:val="30"/>
        </w:rPr>
      </w:pPr>
      <w:r>
        <w:rPr>
          <w:rFonts w:hint="eastAsia" w:ascii="仿宋" w:hAnsi="仿宋" w:eastAsia="仿宋" w:cs="仿宋"/>
          <w:sz w:val="30"/>
          <w:szCs w:val="30"/>
        </w:rPr>
        <w:t>（二）</w:t>
      </w:r>
      <w:r>
        <w:rPr>
          <w:rFonts w:hint="eastAsia" w:ascii="仿宋" w:hAnsi="仿宋" w:eastAsia="仿宋" w:cs="仿宋"/>
          <w:kern w:val="0"/>
          <w:sz w:val="30"/>
          <w:szCs w:val="30"/>
          <w:lang w:val="en-US" w:eastAsia="zh-CN"/>
        </w:rPr>
        <w:t>社会保障和就业</w:t>
      </w:r>
      <w:r>
        <w:rPr>
          <w:rFonts w:hint="eastAsia" w:ascii="仿宋" w:hAnsi="仿宋" w:eastAsia="仿宋" w:cs="仿宋"/>
          <w:sz w:val="30"/>
          <w:szCs w:val="30"/>
        </w:rPr>
        <w:t>支出年初预算数为</w:t>
      </w:r>
      <w:r>
        <w:rPr>
          <w:rFonts w:hint="eastAsia" w:ascii="仿宋" w:hAnsi="仿宋" w:eastAsia="仿宋" w:cs="仿宋"/>
          <w:sz w:val="30"/>
          <w:szCs w:val="30"/>
          <w:lang w:val="en-US" w:eastAsia="zh-CN"/>
        </w:rPr>
        <w:t>3.7</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3.48</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94.05</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2021年度的部分</w:t>
      </w:r>
      <w:r>
        <w:rPr>
          <w:rFonts w:hint="eastAsia" w:ascii="仿宋" w:hAnsi="仿宋" w:eastAsia="仿宋" w:cs="仿宋"/>
          <w:kern w:val="0"/>
          <w:sz w:val="30"/>
          <w:szCs w:val="30"/>
          <w:lang w:val="en-US" w:eastAsia="zh-CN"/>
        </w:rPr>
        <w:t>社会保障和就业</w:t>
      </w:r>
      <w:r>
        <w:rPr>
          <w:rFonts w:hint="eastAsia" w:ascii="仿宋" w:hAnsi="仿宋" w:eastAsia="仿宋" w:cs="仿宋"/>
          <w:sz w:val="30"/>
          <w:szCs w:val="30"/>
        </w:rPr>
        <w:t>支出</w:t>
      </w:r>
      <w:r>
        <w:rPr>
          <w:rFonts w:hint="eastAsia" w:ascii="仿宋" w:hAnsi="仿宋" w:eastAsia="仿宋" w:cs="仿宋"/>
          <w:sz w:val="30"/>
          <w:szCs w:val="30"/>
          <w:lang w:val="en-US" w:eastAsia="zh-CN"/>
        </w:rPr>
        <w:t>在公共安全支出中列支</w:t>
      </w:r>
      <w:r>
        <w:rPr>
          <w:rFonts w:hint="eastAsia" w:ascii="仿宋" w:hAnsi="仿宋" w:eastAsia="仿宋" w:cs="仿宋"/>
          <w:sz w:val="30"/>
          <w:szCs w:val="30"/>
        </w:rPr>
        <w:t>。</w:t>
      </w:r>
    </w:p>
    <w:p>
      <w:pPr>
        <w:ind w:firstLine="630"/>
        <w:jc w:val="left"/>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w:t>
      </w:r>
      <w:r>
        <w:rPr>
          <w:rFonts w:hint="eastAsia" w:ascii="仿宋" w:hAnsi="仿宋" w:eastAsia="仿宋" w:cs="仿宋"/>
          <w:sz w:val="30"/>
          <w:szCs w:val="30"/>
          <w:lang w:val="en-US" w:eastAsia="zh-CN"/>
        </w:rPr>
        <w:t>卫生健康</w:t>
      </w:r>
      <w:r>
        <w:rPr>
          <w:rFonts w:hint="eastAsia" w:ascii="仿宋" w:hAnsi="仿宋" w:eastAsia="仿宋" w:cs="仿宋"/>
          <w:sz w:val="30"/>
          <w:szCs w:val="30"/>
        </w:rPr>
        <w:t>支出年初预算数为</w:t>
      </w:r>
      <w:r>
        <w:rPr>
          <w:rFonts w:hint="eastAsia" w:ascii="仿宋" w:hAnsi="仿宋" w:eastAsia="仿宋" w:cs="仿宋"/>
          <w:sz w:val="30"/>
          <w:szCs w:val="30"/>
          <w:lang w:val="en-US" w:eastAsia="zh-CN"/>
        </w:rPr>
        <w:t>3.42</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0.07</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20.47</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2021年度的部分卫生健康支出在公共安全支出中列支</w:t>
      </w:r>
      <w:r>
        <w:rPr>
          <w:rFonts w:hint="eastAsia" w:ascii="仿宋" w:hAnsi="仿宋" w:eastAsia="仿宋" w:cs="仿宋"/>
          <w:sz w:val="30"/>
          <w:szCs w:val="30"/>
        </w:rPr>
        <w:t>。</w:t>
      </w:r>
    </w:p>
    <w:p>
      <w:pPr>
        <w:ind w:firstLine="630"/>
        <w:jc w:val="left"/>
        <w:rPr>
          <w:rFonts w:hint="eastAsia" w:ascii="仿宋_GB2312" w:hAnsi="仿宋_GB2312" w:eastAsia="仿宋_GB2312"/>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w:t>
      </w:r>
      <w:r>
        <w:rPr>
          <w:rFonts w:hint="eastAsia" w:ascii="仿宋" w:hAnsi="仿宋" w:eastAsia="仿宋" w:cs="仿宋"/>
          <w:kern w:val="0"/>
          <w:sz w:val="30"/>
          <w:szCs w:val="30"/>
          <w:lang w:val="en-US" w:eastAsia="zh-CN"/>
        </w:rPr>
        <w:t>住房保障和就业</w:t>
      </w:r>
      <w:r>
        <w:rPr>
          <w:rFonts w:hint="eastAsia" w:ascii="仿宋" w:hAnsi="仿宋" w:eastAsia="仿宋" w:cs="仿宋"/>
          <w:sz w:val="30"/>
          <w:szCs w:val="30"/>
        </w:rPr>
        <w:t>支出年初预算数为</w:t>
      </w:r>
      <w:r>
        <w:rPr>
          <w:rFonts w:hint="eastAsia" w:ascii="仿宋" w:hAnsi="仿宋" w:eastAsia="仿宋" w:cs="仿宋"/>
          <w:sz w:val="30"/>
          <w:szCs w:val="30"/>
          <w:lang w:val="en-US" w:eastAsia="zh-CN"/>
        </w:rPr>
        <w:t>3.87</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3.39</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87.60</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2021年度的部分</w:t>
      </w:r>
      <w:r>
        <w:rPr>
          <w:rFonts w:hint="eastAsia" w:ascii="仿宋" w:hAnsi="仿宋" w:eastAsia="仿宋" w:cs="仿宋"/>
          <w:kern w:val="0"/>
          <w:sz w:val="30"/>
          <w:szCs w:val="30"/>
          <w:lang w:val="en-US" w:eastAsia="zh-CN"/>
        </w:rPr>
        <w:t>住房保障和就业</w:t>
      </w:r>
      <w:r>
        <w:rPr>
          <w:rFonts w:hint="eastAsia" w:ascii="仿宋" w:hAnsi="仿宋" w:eastAsia="仿宋" w:cs="仿宋"/>
          <w:sz w:val="30"/>
          <w:szCs w:val="30"/>
        </w:rPr>
        <w:t>支出</w:t>
      </w:r>
      <w:r>
        <w:rPr>
          <w:rFonts w:hint="eastAsia" w:ascii="仿宋" w:hAnsi="仿宋" w:eastAsia="仿宋" w:cs="仿宋"/>
          <w:sz w:val="30"/>
          <w:szCs w:val="30"/>
          <w:lang w:val="en-US" w:eastAsia="zh-CN"/>
        </w:rPr>
        <w:t>在公共安全支出中列支</w:t>
      </w:r>
      <w:r>
        <w:rPr>
          <w:rFonts w:hint="eastAsia" w:ascii="仿宋_GB2312" w:hAnsi="仿宋_GB2312" w:eastAsia="仿宋_GB2312"/>
          <w:sz w:val="30"/>
          <w:szCs w:val="30"/>
        </w:rPr>
        <w:t>。</w:t>
      </w:r>
    </w:p>
    <w:p>
      <w:pPr>
        <w:ind w:firstLine="600" w:firstLineChars="200"/>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cs="仿宋"/>
          <w:sz w:val="30"/>
          <w:szCs w:val="30"/>
        </w:rPr>
      </w:pPr>
      <w:r>
        <w:rPr>
          <w:rFonts w:hint="eastAsia" w:ascii="仿宋" w:hAnsi="仿宋" w:eastAsia="仿宋" w:cs="仿宋"/>
          <w:sz w:val="30"/>
          <w:szCs w:val="30"/>
        </w:rPr>
        <w:t>本单位2021年度一般公共预算财政拨款基本支出</w:t>
      </w:r>
      <w:r>
        <w:rPr>
          <w:rFonts w:hint="eastAsia" w:ascii="仿宋" w:hAnsi="仿宋" w:eastAsia="仿宋" w:cs="仿宋"/>
          <w:sz w:val="30"/>
          <w:szCs w:val="30"/>
          <w:lang w:val="en-US" w:eastAsia="zh-CN"/>
        </w:rPr>
        <w:t>123.96</w:t>
      </w:r>
      <w:r>
        <w:rPr>
          <w:rFonts w:hint="eastAsia" w:ascii="仿宋" w:hAnsi="仿宋" w:eastAsia="仿宋" w:cs="仿宋"/>
          <w:sz w:val="30"/>
          <w:szCs w:val="30"/>
        </w:rPr>
        <w:t>万元，其中：</w:t>
      </w:r>
    </w:p>
    <w:p>
      <w:pPr>
        <w:ind w:firstLine="585"/>
        <w:jc w:val="left"/>
        <w:rPr>
          <w:rFonts w:hint="eastAsia" w:ascii="仿宋" w:hAnsi="仿宋" w:eastAsia="仿宋" w:cs="仿宋"/>
          <w:sz w:val="30"/>
          <w:szCs w:val="30"/>
        </w:rPr>
      </w:pPr>
      <w:r>
        <w:rPr>
          <w:rFonts w:hint="eastAsia" w:ascii="仿宋" w:hAnsi="仿宋" w:eastAsia="仿宋" w:cs="仿宋"/>
          <w:sz w:val="30"/>
          <w:szCs w:val="30"/>
        </w:rPr>
        <w:t>（一）工资福利支出</w:t>
      </w:r>
      <w:r>
        <w:rPr>
          <w:rFonts w:hint="eastAsia" w:ascii="仿宋" w:hAnsi="仿宋" w:eastAsia="仿宋" w:cs="仿宋"/>
          <w:sz w:val="30"/>
          <w:szCs w:val="30"/>
          <w:lang w:val="en-US" w:eastAsia="zh-CN"/>
        </w:rPr>
        <w:t>62.45</w:t>
      </w:r>
      <w:r>
        <w:rPr>
          <w:rFonts w:hint="eastAsia" w:ascii="仿宋" w:hAnsi="仿宋" w:eastAsia="仿宋" w:cs="仿宋"/>
          <w:sz w:val="30"/>
          <w:szCs w:val="30"/>
        </w:rPr>
        <w:t>万元，较2020年减少</w:t>
      </w:r>
      <w:r>
        <w:rPr>
          <w:rFonts w:hint="eastAsia" w:ascii="仿宋" w:hAnsi="仿宋" w:eastAsia="仿宋" w:cs="仿宋"/>
          <w:sz w:val="30"/>
          <w:szCs w:val="30"/>
          <w:lang w:val="en-US" w:eastAsia="zh-CN"/>
        </w:rPr>
        <w:t>13.32</w:t>
      </w:r>
      <w:r>
        <w:rPr>
          <w:rFonts w:hint="eastAsia" w:ascii="仿宋" w:hAnsi="仿宋" w:eastAsia="仿宋" w:cs="仿宋"/>
          <w:sz w:val="30"/>
          <w:szCs w:val="30"/>
        </w:rPr>
        <w:t>万元，下降</w:t>
      </w:r>
      <w:r>
        <w:rPr>
          <w:rFonts w:hint="eastAsia" w:ascii="仿宋" w:hAnsi="仿宋" w:eastAsia="仿宋" w:cs="仿宋"/>
          <w:sz w:val="30"/>
          <w:szCs w:val="30"/>
          <w:lang w:val="en-US" w:eastAsia="zh-CN"/>
        </w:rPr>
        <w:t>17.58</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一方面是新招录的民警工资福利支出更少，另一方面</w:t>
      </w:r>
      <w:r>
        <w:rPr>
          <w:rFonts w:hint="default" w:ascii="Times New Roman" w:hAnsi="Times New Roman" w:eastAsia="仿宋_GB2312" w:cs="Times New Roman"/>
          <w:sz w:val="32"/>
          <w:szCs w:val="32"/>
        </w:rPr>
        <w:t>本年度政府奖励性工资支出减少</w:t>
      </w:r>
      <w:r>
        <w:rPr>
          <w:rFonts w:hint="eastAsia" w:ascii="仿宋" w:hAnsi="仿宋" w:eastAsia="仿宋" w:cs="仿宋"/>
          <w:sz w:val="30"/>
          <w:szCs w:val="30"/>
        </w:rPr>
        <w:t>。</w:t>
      </w:r>
    </w:p>
    <w:p>
      <w:pPr>
        <w:ind w:firstLine="585"/>
        <w:jc w:val="left"/>
        <w:rPr>
          <w:rFonts w:hint="eastAsia" w:ascii="仿宋" w:hAnsi="仿宋" w:eastAsia="仿宋" w:cs="仿宋"/>
          <w:sz w:val="30"/>
          <w:szCs w:val="30"/>
        </w:rPr>
      </w:pPr>
      <w:r>
        <w:rPr>
          <w:rFonts w:hint="eastAsia" w:ascii="仿宋" w:hAnsi="仿宋" w:eastAsia="仿宋" w:cs="仿宋"/>
          <w:sz w:val="30"/>
          <w:szCs w:val="30"/>
        </w:rPr>
        <w:t>（二）商品和服务支出</w:t>
      </w:r>
      <w:r>
        <w:rPr>
          <w:rFonts w:hint="eastAsia" w:ascii="仿宋" w:hAnsi="仿宋" w:eastAsia="仿宋" w:cs="仿宋"/>
          <w:sz w:val="30"/>
          <w:szCs w:val="30"/>
          <w:lang w:val="en-US" w:eastAsia="zh-CN"/>
        </w:rPr>
        <w:t>52.08</w:t>
      </w:r>
      <w:r>
        <w:rPr>
          <w:rFonts w:hint="eastAsia" w:ascii="仿宋" w:hAnsi="仿宋" w:eastAsia="仿宋" w:cs="仿宋"/>
          <w:sz w:val="30"/>
          <w:szCs w:val="30"/>
        </w:rPr>
        <w:t>万元，较2020年增加</w:t>
      </w:r>
      <w:r>
        <w:rPr>
          <w:rFonts w:hint="eastAsia" w:ascii="仿宋" w:hAnsi="仿宋" w:eastAsia="仿宋" w:cs="仿宋"/>
          <w:sz w:val="30"/>
          <w:szCs w:val="30"/>
          <w:lang w:val="en-US" w:eastAsia="zh-CN"/>
        </w:rPr>
        <w:t>12.53</w:t>
      </w:r>
      <w:r>
        <w:rPr>
          <w:rFonts w:hint="eastAsia" w:ascii="仿宋" w:hAnsi="仿宋" w:eastAsia="仿宋" w:cs="仿宋"/>
          <w:sz w:val="30"/>
          <w:szCs w:val="30"/>
        </w:rPr>
        <w:t>万元，增长</w:t>
      </w:r>
      <w:r>
        <w:rPr>
          <w:rFonts w:hint="eastAsia" w:ascii="仿宋" w:hAnsi="仿宋" w:eastAsia="仿宋" w:cs="仿宋"/>
          <w:sz w:val="30"/>
          <w:szCs w:val="30"/>
          <w:lang w:val="en-US" w:eastAsia="zh-CN"/>
        </w:rPr>
        <w:t>24.06</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购置警犬训练用具，专用材料费较上年增加，同时疫情缓解，执勤活动增加，机关运行经费增加</w:t>
      </w:r>
      <w:r>
        <w:rPr>
          <w:rFonts w:hint="eastAsia" w:ascii="仿宋" w:hAnsi="仿宋" w:eastAsia="仿宋" w:cs="仿宋"/>
          <w:sz w:val="30"/>
          <w:szCs w:val="30"/>
        </w:rPr>
        <w:t>。</w:t>
      </w:r>
    </w:p>
    <w:p>
      <w:pPr>
        <w:ind w:firstLine="585"/>
        <w:jc w:val="left"/>
        <w:rPr>
          <w:rFonts w:hint="eastAsia" w:ascii="仿宋" w:hAnsi="仿宋" w:eastAsia="仿宋" w:cs="仿宋"/>
          <w:sz w:val="30"/>
          <w:szCs w:val="30"/>
        </w:rPr>
      </w:pPr>
      <w:r>
        <w:rPr>
          <w:rFonts w:hint="eastAsia" w:ascii="仿宋" w:hAnsi="仿宋" w:eastAsia="仿宋" w:cs="仿宋"/>
          <w:sz w:val="30"/>
          <w:szCs w:val="30"/>
        </w:rPr>
        <w:t>（三）对个人和家庭补助支出</w:t>
      </w:r>
      <w:r>
        <w:rPr>
          <w:rFonts w:hint="eastAsia" w:ascii="仿宋" w:hAnsi="仿宋" w:eastAsia="仿宋" w:cs="仿宋"/>
          <w:sz w:val="30"/>
          <w:szCs w:val="30"/>
          <w:lang w:val="en-US" w:eastAsia="zh-CN"/>
        </w:rPr>
        <w:t>6.7</w:t>
      </w:r>
      <w:r>
        <w:rPr>
          <w:rFonts w:hint="eastAsia" w:ascii="仿宋" w:hAnsi="仿宋" w:eastAsia="仿宋" w:cs="仿宋"/>
          <w:sz w:val="30"/>
          <w:szCs w:val="30"/>
        </w:rPr>
        <w:t>万元，较2020年减少</w:t>
      </w:r>
      <w:r>
        <w:rPr>
          <w:rFonts w:hint="eastAsia" w:ascii="仿宋" w:hAnsi="仿宋" w:eastAsia="仿宋" w:cs="仿宋"/>
          <w:sz w:val="30"/>
          <w:szCs w:val="30"/>
          <w:lang w:val="en-US" w:eastAsia="zh-CN"/>
        </w:rPr>
        <w:t>17.30</w:t>
      </w:r>
      <w:r>
        <w:rPr>
          <w:rFonts w:hint="eastAsia" w:ascii="仿宋" w:hAnsi="仿宋" w:eastAsia="仿宋" w:cs="仿宋"/>
          <w:sz w:val="30"/>
          <w:szCs w:val="30"/>
        </w:rPr>
        <w:t>万元，下降</w:t>
      </w:r>
      <w:r>
        <w:rPr>
          <w:rFonts w:hint="eastAsia" w:ascii="仿宋" w:hAnsi="仿宋" w:eastAsia="仿宋" w:cs="仿宋"/>
          <w:sz w:val="30"/>
          <w:szCs w:val="30"/>
          <w:lang w:val="en-US" w:eastAsia="zh-CN"/>
        </w:rPr>
        <w:t>258.20</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受政策影响，</w:t>
      </w:r>
      <w:r>
        <w:rPr>
          <w:rFonts w:hint="default" w:ascii="Times New Roman" w:hAnsi="Times New Roman" w:eastAsia="仿宋_GB2312" w:cs="Times New Roman"/>
          <w:sz w:val="32"/>
          <w:szCs w:val="32"/>
        </w:rPr>
        <w:t>本年度政府奖励性工资支出减少</w:t>
      </w:r>
      <w:r>
        <w:rPr>
          <w:rFonts w:hint="eastAsia" w:ascii="仿宋" w:hAnsi="仿宋" w:eastAsia="仿宋" w:cs="仿宋"/>
          <w:sz w:val="30"/>
          <w:szCs w:val="30"/>
        </w:rPr>
        <w:t>。</w:t>
      </w:r>
    </w:p>
    <w:p>
      <w:pPr>
        <w:ind w:firstLine="585"/>
        <w:jc w:val="left"/>
        <w:rPr>
          <w:rFonts w:hint="eastAsia" w:ascii="仿宋" w:hAnsi="仿宋" w:eastAsia="仿宋" w:cs="仿宋"/>
          <w:sz w:val="30"/>
          <w:szCs w:val="30"/>
        </w:rPr>
      </w:pPr>
      <w:r>
        <w:rPr>
          <w:rFonts w:hint="eastAsia" w:ascii="仿宋" w:hAnsi="仿宋" w:eastAsia="仿宋" w:cs="仿宋"/>
          <w:sz w:val="30"/>
          <w:szCs w:val="30"/>
        </w:rPr>
        <w:t>（四）资本性支出</w:t>
      </w:r>
      <w:r>
        <w:rPr>
          <w:rFonts w:hint="eastAsia" w:ascii="仿宋" w:hAnsi="仿宋" w:eastAsia="仿宋" w:cs="仿宋"/>
          <w:sz w:val="30"/>
          <w:szCs w:val="30"/>
          <w:lang w:val="en-US" w:eastAsia="zh-CN"/>
        </w:rPr>
        <w:t>2.73</w:t>
      </w:r>
      <w:r>
        <w:rPr>
          <w:rFonts w:hint="eastAsia" w:ascii="仿宋" w:hAnsi="仿宋" w:eastAsia="仿宋" w:cs="仿宋"/>
          <w:sz w:val="30"/>
          <w:szCs w:val="30"/>
        </w:rPr>
        <w:t>万元，较2020年增加</w:t>
      </w:r>
      <w:r>
        <w:rPr>
          <w:rFonts w:hint="eastAsia" w:ascii="仿宋" w:hAnsi="仿宋" w:eastAsia="仿宋" w:cs="仿宋"/>
          <w:sz w:val="30"/>
          <w:szCs w:val="30"/>
          <w:lang w:val="en-US" w:eastAsia="zh-CN"/>
        </w:rPr>
        <w:t>2.73</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100</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购置办公设备及警犬</w:t>
      </w:r>
      <w:r>
        <w:rPr>
          <w:rFonts w:hint="eastAsia" w:ascii="仿宋" w:hAnsi="仿宋" w:eastAsia="仿宋" w:cs="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五、“三公”经费支出决算情况说明</w:t>
      </w:r>
    </w:p>
    <w:p>
      <w:pPr>
        <w:ind w:firstLine="630"/>
        <w:jc w:val="left"/>
        <w:rPr>
          <w:rFonts w:hint="eastAsia" w:ascii="仿宋" w:hAnsi="仿宋" w:eastAsia="仿宋" w:cs="仿宋"/>
          <w:sz w:val="30"/>
          <w:szCs w:val="30"/>
        </w:rPr>
      </w:pPr>
      <w:r>
        <w:rPr>
          <w:rFonts w:hint="eastAsia" w:ascii="仿宋" w:hAnsi="仿宋" w:eastAsia="仿宋" w:cs="仿宋"/>
          <w:sz w:val="30"/>
          <w:szCs w:val="30"/>
        </w:rPr>
        <w:t>本单位2021年度“三公”经费支出年初预算数为</w:t>
      </w:r>
      <w:r>
        <w:rPr>
          <w:rFonts w:hint="eastAsia" w:ascii="仿宋" w:hAnsi="仿宋" w:eastAsia="仿宋" w:cs="仿宋"/>
          <w:sz w:val="30"/>
          <w:szCs w:val="30"/>
          <w:lang w:val="en-US" w:eastAsia="zh-CN"/>
        </w:rPr>
        <w:t>3</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2.22</w:t>
      </w:r>
      <w:r>
        <w:rPr>
          <w:rFonts w:hint="eastAsia" w:ascii="仿宋" w:hAnsi="仿宋" w:eastAsia="仿宋" w:cs="仿宋"/>
          <w:sz w:val="30"/>
          <w:szCs w:val="30"/>
        </w:rPr>
        <w:t>万元，完成预算的</w:t>
      </w:r>
      <w:r>
        <w:rPr>
          <w:rFonts w:hint="eastAsia" w:ascii="仿宋" w:hAnsi="仿宋" w:eastAsia="仿宋" w:cs="仿宋"/>
          <w:sz w:val="30"/>
          <w:szCs w:val="30"/>
          <w:lang w:val="en-US" w:eastAsia="zh-CN"/>
        </w:rPr>
        <w:t>74</w:t>
      </w:r>
      <w:r>
        <w:rPr>
          <w:rFonts w:hint="eastAsia" w:ascii="仿宋" w:hAnsi="仿宋" w:eastAsia="仿宋" w:cs="仿宋"/>
          <w:sz w:val="30"/>
          <w:szCs w:val="30"/>
        </w:rPr>
        <w:t>%，决算数较2020年增加</w:t>
      </w:r>
      <w:r>
        <w:rPr>
          <w:rFonts w:hint="eastAsia" w:ascii="仿宋" w:hAnsi="仿宋" w:eastAsia="仿宋" w:cs="仿宋"/>
          <w:sz w:val="30"/>
          <w:szCs w:val="30"/>
          <w:lang w:val="en-US" w:eastAsia="zh-CN"/>
        </w:rPr>
        <w:t>0.46</w:t>
      </w:r>
      <w:r>
        <w:rPr>
          <w:rFonts w:hint="eastAsia" w:ascii="仿宋" w:hAnsi="仿宋" w:eastAsia="仿宋" w:cs="仿宋"/>
          <w:sz w:val="30"/>
          <w:szCs w:val="30"/>
        </w:rPr>
        <w:t>万元，增长</w:t>
      </w:r>
      <w:r>
        <w:rPr>
          <w:rFonts w:hint="eastAsia" w:ascii="仿宋" w:hAnsi="仿宋" w:eastAsia="仿宋" w:cs="仿宋"/>
          <w:sz w:val="30"/>
          <w:szCs w:val="30"/>
          <w:lang w:val="en-US" w:eastAsia="zh-CN"/>
        </w:rPr>
        <w:t>26.12</w:t>
      </w:r>
      <w:r>
        <w:rPr>
          <w:rFonts w:hint="eastAsia" w:ascii="仿宋" w:hAnsi="仿宋" w:eastAsia="仿宋" w:cs="仿宋"/>
          <w:sz w:val="30"/>
          <w:szCs w:val="30"/>
        </w:rPr>
        <w:t>%，其中：</w:t>
      </w:r>
    </w:p>
    <w:p>
      <w:pPr>
        <w:numPr>
          <w:ilvl w:val="0"/>
          <w:numId w:val="2"/>
        </w:numPr>
        <w:ind w:firstLine="630"/>
        <w:jc w:val="left"/>
        <w:rPr>
          <w:rFonts w:hint="default" w:ascii="Times New Roman" w:hAnsi="Times New Roman" w:eastAsia="仿宋_GB2312" w:cs="Times New Roman"/>
          <w:sz w:val="32"/>
          <w:szCs w:val="32"/>
        </w:rPr>
      </w:pPr>
      <w:r>
        <w:rPr>
          <w:rFonts w:hint="eastAsia" w:ascii="仿宋" w:hAnsi="仿宋" w:eastAsia="仿宋" w:cs="仿宋"/>
          <w:sz w:val="30"/>
          <w:szCs w:val="30"/>
        </w:rPr>
        <w:t>因公出国（境）支出年初预算数为</w:t>
      </w:r>
      <w:r>
        <w:rPr>
          <w:rFonts w:hint="eastAsia" w:ascii="仿宋" w:hAnsi="仿宋" w:eastAsia="仿宋" w:cs="仿宋"/>
          <w:sz w:val="30"/>
          <w:szCs w:val="30"/>
          <w:lang w:val="en-US" w:eastAsia="zh-CN"/>
        </w:rPr>
        <w:t>0</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default" w:ascii="Times New Roman" w:hAnsi="Times New Roman" w:eastAsia="仿宋_GB2312" w:cs="Times New Roman"/>
          <w:sz w:val="32"/>
          <w:szCs w:val="32"/>
        </w:rPr>
        <w:t>完成年初预算的0%，决算数较20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年减少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主要原因是：202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年度未发生因公出国（境）活动。全年因公出国（境）团组数为0，人次数为0，决算数较年初预算数</w:t>
      </w:r>
      <w:r>
        <w:rPr>
          <w:rFonts w:hint="eastAsia" w:ascii="Times New Roman" w:hAnsi="Times New Roman" w:eastAsia="仿宋_GB2312" w:cs="Times New Roman"/>
          <w:sz w:val="32"/>
          <w:szCs w:val="32"/>
          <w:lang w:val="en-US" w:eastAsia="zh-CN"/>
        </w:rPr>
        <w:t>无变动</w:t>
      </w:r>
      <w:r>
        <w:rPr>
          <w:rFonts w:hint="default" w:ascii="Times New Roman" w:hAnsi="Times New Roman" w:eastAsia="仿宋_GB2312" w:cs="Times New Roman"/>
          <w:sz w:val="32"/>
          <w:szCs w:val="32"/>
        </w:rPr>
        <w:t>的主要原因是：202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年度未发生因公出国（境）活动</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同时我单位无</w:t>
      </w:r>
      <w:r>
        <w:rPr>
          <w:rFonts w:hint="eastAsia" w:ascii="仿宋" w:hAnsi="仿宋" w:eastAsia="仿宋" w:cs="仿宋"/>
          <w:sz w:val="30"/>
          <w:szCs w:val="30"/>
        </w:rPr>
        <w:t>因公出国（境）支出预算</w:t>
      </w:r>
      <w:r>
        <w:rPr>
          <w:rFonts w:hint="default" w:ascii="Times New Roman" w:hAnsi="Times New Roman" w:eastAsia="仿宋_GB2312" w:cs="Times New Roman"/>
          <w:sz w:val="32"/>
          <w:szCs w:val="32"/>
        </w:rPr>
        <w:t>。</w:t>
      </w:r>
    </w:p>
    <w:p>
      <w:pPr>
        <w:numPr>
          <w:ilvl w:val="0"/>
          <w:numId w:val="2"/>
        </w:numPr>
        <w:ind w:firstLine="630"/>
        <w:jc w:val="left"/>
        <w:rPr>
          <w:rFonts w:hint="eastAsia" w:ascii="仿宋" w:hAnsi="仿宋" w:eastAsia="仿宋" w:cs="仿宋"/>
          <w:sz w:val="30"/>
          <w:szCs w:val="30"/>
        </w:rPr>
      </w:pPr>
      <w:r>
        <w:rPr>
          <w:rFonts w:hint="eastAsia" w:ascii="仿宋" w:hAnsi="仿宋" w:eastAsia="仿宋" w:cs="仿宋"/>
          <w:sz w:val="30"/>
          <w:szCs w:val="30"/>
        </w:rPr>
        <w:t>公务接待费支出年初预算数为</w:t>
      </w:r>
      <w:r>
        <w:rPr>
          <w:rFonts w:hint="eastAsia" w:ascii="仿宋" w:hAnsi="仿宋" w:eastAsia="仿宋" w:cs="仿宋"/>
          <w:sz w:val="30"/>
          <w:szCs w:val="30"/>
          <w:lang w:val="en-US" w:eastAsia="zh-CN"/>
        </w:rPr>
        <w:t>0</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0</w:t>
      </w:r>
      <w:r>
        <w:rPr>
          <w:rFonts w:hint="eastAsia" w:ascii="仿宋" w:hAnsi="仿宋" w:eastAsia="仿宋" w:cs="仿宋"/>
          <w:sz w:val="30"/>
          <w:szCs w:val="30"/>
        </w:rPr>
        <w:t>万元，完成预算的</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%，决算数较2020年减少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万元，下降</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%，主要原因是</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年度未发生</w:t>
      </w:r>
      <w:r>
        <w:rPr>
          <w:rFonts w:hint="eastAsia" w:ascii="Times New Roman" w:hAnsi="Times New Roman" w:eastAsia="仿宋_GB2312" w:cs="Times New Roman"/>
          <w:sz w:val="32"/>
          <w:szCs w:val="32"/>
          <w:lang w:val="en-US" w:eastAsia="zh-CN"/>
        </w:rPr>
        <w:t>公务接待</w:t>
      </w:r>
      <w:r>
        <w:rPr>
          <w:rFonts w:hint="default" w:ascii="Times New Roman" w:hAnsi="Times New Roman" w:eastAsia="仿宋_GB2312" w:cs="Times New Roman"/>
          <w:sz w:val="32"/>
          <w:szCs w:val="32"/>
        </w:rPr>
        <w:t>活动</w:t>
      </w:r>
      <w:r>
        <w:rPr>
          <w:rFonts w:hint="eastAsia" w:ascii="仿宋" w:hAnsi="仿宋" w:eastAsia="仿宋" w:cs="仿宋"/>
          <w:sz w:val="30"/>
          <w:szCs w:val="30"/>
        </w:rPr>
        <w:t>。决算数较年初预算数</w:t>
      </w:r>
      <w:r>
        <w:rPr>
          <w:rFonts w:hint="eastAsia" w:ascii="仿宋" w:hAnsi="仿宋" w:eastAsia="仿宋" w:cs="仿宋"/>
          <w:sz w:val="30"/>
          <w:szCs w:val="30"/>
          <w:lang w:val="en-US" w:eastAsia="zh-CN"/>
        </w:rPr>
        <w:t>无变动</w:t>
      </w:r>
      <w:r>
        <w:rPr>
          <w:rFonts w:hint="eastAsia" w:ascii="仿宋" w:hAnsi="仿宋" w:eastAsia="仿宋" w:cs="仿宋"/>
          <w:sz w:val="30"/>
          <w:szCs w:val="30"/>
        </w:rPr>
        <w:t>的主要原因是：</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年度未发生</w:t>
      </w:r>
      <w:r>
        <w:rPr>
          <w:rFonts w:hint="eastAsia" w:ascii="Times New Roman" w:hAnsi="Times New Roman" w:eastAsia="仿宋_GB2312" w:cs="Times New Roman"/>
          <w:sz w:val="32"/>
          <w:szCs w:val="32"/>
          <w:lang w:val="en-US" w:eastAsia="zh-CN"/>
        </w:rPr>
        <w:t>公务接待</w:t>
      </w:r>
      <w:r>
        <w:rPr>
          <w:rFonts w:hint="default" w:ascii="Times New Roman" w:hAnsi="Times New Roman" w:eastAsia="仿宋_GB2312" w:cs="Times New Roman"/>
          <w:sz w:val="32"/>
          <w:szCs w:val="32"/>
        </w:rPr>
        <w:t>活动</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同时我单位无公务接待费预算</w:t>
      </w:r>
      <w:r>
        <w:rPr>
          <w:rFonts w:hint="eastAsia" w:ascii="仿宋" w:hAnsi="仿宋" w:eastAsia="仿宋" w:cs="仿宋"/>
          <w:sz w:val="30"/>
          <w:szCs w:val="30"/>
        </w:rPr>
        <w:t>。全年国内公务接待</w:t>
      </w:r>
      <w:r>
        <w:rPr>
          <w:rFonts w:hint="eastAsia" w:ascii="仿宋" w:hAnsi="仿宋" w:eastAsia="仿宋" w:cs="仿宋"/>
          <w:sz w:val="30"/>
          <w:szCs w:val="30"/>
          <w:lang w:val="en-US" w:eastAsia="zh-CN"/>
        </w:rPr>
        <w:t>0</w:t>
      </w:r>
      <w:r>
        <w:rPr>
          <w:rFonts w:hint="eastAsia" w:ascii="仿宋" w:hAnsi="仿宋" w:eastAsia="仿宋" w:cs="仿宋"/>
          <w:sz w:val="30"/>
          <w:szCs w:val="30"/>
        </w:rPr>
        <w:t>批，累计接待</w:t>
      </w:r>
      <w:r>
        <w:rPr>
          <w:rFonts w:hint="eastAsia" w:ascii="仿宋" w:hAnsi="仿宋" w:eastAsia="仿宋" w:cs="仿宋"/>
          <w:sz w:val="30"/>
          <w:szCs w:val="30"/>
          <w:lang w:val="en-US" w:eastAsia="zh-CN"/>
        </w:rPr>
        <w:t>0</w:t>
      </w:r>
      <w:r>
        <w:rPr>
          <w:rFonts w:hint="eastAsia" w:ascii="仿宋" w:hAnsi="仿宋" w:eastAsia="仿宋" w:cs="仿宋"/>
          <w:sz w:val="30"/>
          <w:szCs w:val="30"/>
        </w:rPr>
        <w:t>人次，其中外事接待</w:t>
      </w:r>
      <w:r>
        <w:rPr>
          <w:rFonts w:hint="eastAsia" w:ascii="仿宋" w:hAnsi="仿宋" w:eastAsia="仿宋" w:cs="仿宋"/>
          <w:sz w:val="30"/>
          <w:szCs w:val="30"/>
          <w:lang w:val="en-US" w:eastAsia="zh-CN"/>
        </w:rPr>
        <w:t>0</w:t>
      </w:r>
      <w:r>
        <w:rPr>
          <w:rFonts w:hint="eastAsia" w:ascii="仿宋" w:hAnsi="仿宋" w:eastAsia="仿宋" w:cs="仿宋"/>
          <w:sz w:val="30"/>
          <w:szCs w:val="30"/>
        </w:rPr>
        <w:t>批，累计接待</w:t>
      </w:r>
      <w:r>
        <w:rPr>
          <w:rFonts w:hint="eastAsia" w:ascii="仿宋" w:hAnsi="仿宋" w:eastAsia="仿宋" w:cs="仿宋"/>
          <w:sz w:val="30"/>
          <w:szCs w:val="30"/>
          <w:lang w:val="en-US" w:eastAsia="zh-CN"/>
        </w:rPr>
        <w:t>0</w:t>
      </w:r>
      <w:r>
        <w:rPr>
          <w:rFonts w:hint="eastAsia" w:ascii="仿宋" w:hAnsi="仿宋" w:eastAsia="仿宋" w:cs="仿宋"/>
          <w:sz w:val="30"/>
          <w:szCs w:val="30"/>
        </w:rPr>
        <w:t>人次。</w:t>
      </w:r>
    </w:p>
    <w:p>
      <w:pPr>
        <w:ind w:firstLine="630"/>
        <w:jc w:val="left"/>
        <w:rPr>
          <w:rFonts w:hint="eastAsia" w:ascii="仿宋" w:hAnsi="仿宋" w:eastAsia="仿宋" w:cs="仿宋"/>
          <w:sz w:val="30"/>
          <w:szCs w:val="30"/>
        </w:rPr>
      </w:pPr>
      <w:r>
        <w:rPr>
          <w:rFonts w:hint="eastAsia" w:ascii="仿宋" w:hAnsi="仿宋" w:eastAsia="仿宋" w:cs="仿宋"/>
          <w:sz w:val="30"/>
          <w:szCs w:val="30"/>
        </w:rPr>
        <w:t>（三）公务用车购置及运行维护费支出</w:t>
      </w:r>
      <w:r>
        <w:rPr>
          <w:rFonts w:hint="eastAsia" w:ascii="仿宋" w:hAnsi="仿宋" w:eastAsia="仿宋" w:cs="仿宋"/>
          <w:sz w:val="30"/>
          <w:szCs w:val="30"/>
          <w:lang w:val="en-US" w:eastAsia="zh-CN"/>
        </w:rPr>
        <w:t>2.22</w:t>
      </w:r>
      <w:r>
        <w:rPr>
          <w:rFonts w:hint="eastAsia" w:ascii="仿宋" w:hAnsi="仿宋" w:eastAsia="仿宋" w:cs="仿宋"/>
          <w:sz w:val="30"/>
          <w:szCs w:val="30"/>
        </w:rPr>
        <w:t>万元，其中公务用车购置年初预算数为</w:t>
      </w:r>
      <w:r>
        <w:rPr>
          <w:rFonts w:hint="eastAsia" w:ascii="仿宋" w:hAnsi="仿宋" w:eastAsia="仿宋" w:cs="仿宋"/>
          <w:sz w:val="30"/>
          <w:szCs w:val="30"/>
          <w:lang w:val="en-US" w:eastAsia="zh-CN"/>
        </w:rPr>
        <w:t>0</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0</w:t>
      </w:r>
      <w:r>
        <w:rPr>
          <w:rFonts w:hint="eastAsia" w:ascii="仿宋" w:hAnsi="仿宋" w:eastAsia="仿宋" w:cs="仿宋"/>
          <w:sz w:val="30"/>
          <w:szCs w:val="30"/>
        </w:rPr>
        <w:t>万元，完成预算的</w:t>
      </w:r>
      <w:r>
        <w:rPr>
          <w:rFonts w:hint="eastAsia" w:ascii="仿宋" w:hAnsi="仿宋" w:eastAsia="仿宋" w:cs="仿宋"/>
          <w:sz w:val="30"/>
          <w:szCs w:val="30"/>
          <w:lang w:val="en-US" w:eastAsia="zh-CN"/>
        </w:rPr>
        <w:t>0</w:t>
      </w:r>
      <w:r>
        <w:rPr>
          <w:rFonts w:hint="eastAsia" w:ascii="仿宋" w:hAnsi="仿宋" w:eastAsia="仿宋" w:cs="仿宋"/>
          <w:sz w:val="30"/>
          <w:szCs w:val="30"/>
        </w:rPr>
        <w:t>%，决算数较2020年减少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万元，下降</w:t>
      </w:r>
      <w:r>
        <w:rPr>
          <w:rFonts w:hint="eastAsia" w:ascii="仿宋" w:hAnsi="仿宋" w:eastAsia="仿宋" w:cs="仿宋"/>
          <w:sz w:val="30"/>
          <w:szCs w:val="30"/>
          <w:lang w:val="en-US" w:eastAsia="zh-CN"/>
        </w:rPr>
        <w:t>0</w:t>
      </w:r>
      <w:r>
        <w:rPr>
          <w:rFonts w:hint="eastAsia" w:ascii="仿宋" w:hAnsi="仿宋" w:eastAsia="仿宋" w:cs="仿宋"/>
          <w:sz w:val="30"/>
          <w:szCs w:val="30"/>
        </w:rPr>
        <w:t>%，主要原因是</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年度未</w:t>
      </w:r>
      <w:r>
        <w:rPr>
          <w:rFonts w:hint="eastAsia" w:ascii="Times New Roman" w:hAnsi="Times New Roman" w:eastAsia="仿宋_GB2312" w:cs="Times New Roman"/>
          <w:sz w:val="32"/>
          <w:szCs w:val="32"/>
          <w:lang w:val="en-US" w:eastAsia="zh-CN"/>
        </w:rPr>
        <w:t>购置公车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同时我单位无</w:t>
      </w:r>
      <w:r>
        <w:rPr>
          <w:rFonts w:hint="eastAsia" w:ascii="仿宋" w:hAnsi="仿宋" w:eastAsia="仿宋" w:cs="仿宋"/>
          <w:sz w:val="30"/>
          <w:szCs w:val="30"/>
        </w:rPr>
        <w:t>公务用车购置</w:t>
      </w:r>
      <w:r>
        <w:rPr>
          <w:rFonts w:hint="eastAsia" w:ascii="Times New Roman" w:hAnsi="Times New Roman" w:eastAsia="仿宋_GB2312" w:cs="Times New Roman"/>
          <w:sz w:val="32"/>
          <w:szCs w:val="32"/>
          <w:lang w:val="en-US" w:eastAsia="zh-CN"/>
        </w:rPr>
        <w:t>费预算</w:t>
      </w:r>
      <w:r>
        <w:rPr>
          <w:rFonts w:hint="eastAsia" w:ascii="仿宋" w:hAnsi="仿宋" w:eastAsia="仿宋" w:cs="仿宋"/>
          <w:sz w:val="30"/>
          <w:szCs w:val="30"/>
          <w:lang w:eastAsia="zh-CN"/>
        </w:rPr>
        <w:t>。</w:t>
      </w:r>
      <w:r>
        <w:rPr>
          <w:rFonts w:hint="eastAsia" w:ascii="仿宋" w:hAnsi="仿宋" w:eastAsia="仿宋" w:cs="仿宋"/>
          <w:sz w:val="30"/>
          <w:szCs w:val="30"/>
        </w:rPr>
        <w:t>全年购置公务用车</w:t>
      </w:r>
      <w:r>
        <w:rPr>
          <w:rFonts w:hint="eastAsia" w:ascii="仿宋" w:hAnsi="仿宋" w:eastAsia="仿宋" w:cs="仿宋"/>
          <w:sz w:val="30"/>
          <w:szCs w:val="30"/>
          <w:lang w:val="en-US" w:eastAsia="zh-CN"/>
        </w:rPr>
        <w:t>0</w:t>
      </w:r>
      <w:r>
        <w:rPr>
          <w:rFonts w:hint="eastAsia" w:ascii="仿宋" w:hAnsi="仿宋" w:eastAsia="仿宋" w:cs="仿宋"/>
          <w:sz w:val="30"/>
          <w:szCs w:val="30"/>
        </w:rPr>
        <w:t>辆。决算数较年初预算数</w:t>
      </w:r>
      <w:r>
        <w:rPr>
          <w:rFonts w:hint="eastAsia" w:ascii="仿宋" w:hAnsi="仿宋" w:eastAsia="仿宋" w:cs="仿宋"/>
          <w:sz w:val="30"/>
          <w:szCs w:val="30"/>
          <w:lang w:val="en-US" w:eastAsia="zh-CN"/>
        </w:rPr>
        <w:t>无变动</w:t>
      </w:r>
      <w:r>
        <w:rPr>
          <w:rFonts w:hint="eastAsia" w:ascii="仿宋" w:hAnsi="仿宋" w:eastAsia="仿宋" w:cs="仿宋"/>
          <w:sz w:val="30"/>
          <w:szCs w:val="30"/>
        </w:rPr>
        <w:t>的主要原因是：</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年度未</w:t>
      </w:r>
      <w:r>
        <w:rPr>
          <w:rFonts w:hint="eastAsia" w:ascii="Times New Roman" w:hAnsi="Times New Roman" w:eastAsia="仿宋_GB2312" w:cs="Times New Roman"/>
          <w:sz w:val="32"/>
          <w:szCs w:val="32"/>
          <w:lang w:val="en-US" w:eastAsia="zh-CN"/>
        </w:rPr>
        <w:t>购置公车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同时我单位无</w:t>
      </w:r>
      <w:r>
        <w:rPr>
          <w:rFonts w:hint="eastAsia" w:ascii="仿宋" w:hAnsi="仿宋" w:eastAsia="仿宋" w:cs="仿宋"/>
          <w:sz w:val="30"/>
          <w:szCs w:val="30"/>
        </w:rPr>
        <w:t>公务用车购置</w:t>
      </w:r>
      <w:r>
        <w:rPr>
          <w:rFonts w:hint="eastAsia" w:ascii="Times New Roman" w:hAnsi="Times New Roman" w:eastAsia="仿宋_GB2312" w:cs="Times New Roman"/>
          <w:sz w:val="32"/>
          <w:szCs w:val="32"/>
          <w:lang w:val="en-US" w:eastAsia="zh-CN"/>
        </w:rPr>
        <w:t>费预算</w:t>
      </w:r>
      <w:r>
        <w:rPr>
          <w:rFonts w:hint="eastAsia" w:ascii="仿宋" w:hAnsi="仿宋" w:eastAsia="仿宋" w:cs="仿宋"/>
          <w:sz w:val="30"/>
          <w:szCs w:val="30"/>
        </w:rPr>
        <w:t>；公务用车运行维护费支出年初预算数为</w:t>
      </w:r>
      <w:r>
        <w:rPr>
          <w:rFonts w:hint="eastAsia" w:ascii="仿宋" w:hAnsi="仿宋" w:eastAsia="仿宋" w:cs="仿宋"/>
          <w:sz w:val="30"/>
          <w:szCs w:val="30"/>
          <w:lang w:val="en-US" w:eastAsia="zh-CN"/>
        </w:rPr>
        <w:t>3</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2.22</w:t>
      </w:r>
      <w:r>
        <w:rPr>
          <w:rFonts w:hint="eastAsia" w:ascii="仿宋" w:hAnsi="仿宋" w:eastAsia="仿宋" w:cs="仿宋"/>
          <w:sz w:val="30"/>
          <w:szCs w:val="30"/>
        </w:rPr>
        <w:t>万元，完成预算的</w:t>
      </w:r>
      <w:r>
        <w:rPr>
          <w:rFonts w:hint="eastAsia" w:ascii="仿宋" w:hAnsi="仿宋" w:eastAsia="仿宋" w:cs="仿宋"/>
          <w:sz w:val="30"/>
          <w:szCs w:val="30"/>
          <w:lang w:val="en-US" w:eastAsia="zh-CN"/>
        </w:rPr>
        <w:t>74</w:t>
      </w:r>
      <w:r>
        <w:rPr>
          <w:rFonts w:hint="eastAsia" w:ascii="仿宋" w:hAnsi="仿宋" w:eastAsia="仿宋" w:cs="仿宋"/>
          <w:sz w:val="30"/>
          <w:szCs w:val="30"/>
        </w:rPr>
        <w:t>%，决算数较2020年增加</w:t>
      </w:r>
      <w:r>
        <w:rPr>
          <w:rFonts w:hint="eastAsia" w:ascii="仿宋" w:hAnsi="仿宋" w:eastAsia="仿宋" w:cs="仿宋"/>
          <w:sz w:val="30"/>
          <w:szCs w:val="30"/>
          <w:lang w:val="en-US" w:eastAsia="zh-CN"/>
        </w:rPr>
        <w:t>0.46</w:t>
      </w:r>
      <w:r>
        <w:rPr>
          <w:rFonts w:hint="eastAsia" w:ascii="仿宋" w:hAnsi="仿宋" w:eastAsia="仿宋" w:cs="仿宋"/>
          <w:sz w:val="30"/>
          <w:szCs w:val="30"/>
        </w:rPr>
        <w:t>万元，增长</w:t>
      </w:r>
      <w:r>
        <w:rPr>
          <w:rFonts w:hint="eastAsia" w:ascii="仿宋" w:hAnsi="仿宋" w:eastAsia="仿宋" w:cs="仿宋"/>
          <w:sz w:val="30"/>
          <w:szCs w:val="30"/>
          <w:lang w:val="en-US" w:eastAsia="zh-CN"/>
        </w:rPr>
        <w:t>26.12</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一方面车辆老旧</w:t>
      </w:r>
      <w:r>
        <w:rPr>
          <w:rFonts w:hint="eastAsia" w:ascii="仿宋" w:hAnsi="仿宋" w:eastAsia="仿宋" w:cs="仿宋"/>
          <w:sz w:val="30"/>
          <w:szCs w:val="30"/>
        </w:rPr>
        <w:t>，</w:t>
      </w:r>
      <w:r>
        <w:rPr>
          <w:rFonts w:hint="eastAsia" w:ascii="仿宋" w:hAnsi="仿宋" w:eastAsia="仿宋" w:cs="仿宋"/>
          <w:sz w:val="30"/>
          <w:szCs w:val="30"/>
          <w:lang w:val="en-US" w:eastAsia="zh-CN"/>
        </w:rPr>
        <w:t>维修费用增加，另一方面疫情缓解，我单位提供警犬服务外勤次数增加，车辆运行维护费增加。</w:t>
      </w:r>
      <w:r>
        <w:rPr>
          <w:rFonts w:hint="eastAsia" w:ascii="仿宋" w:hAnsi="仿宋" w:eastAsia="仿宋" w:cs="仿宋"/>
          <w:sz w:val="30"/>
          <w:szCs w:val="30"/>
        </w:rPr>
        <w:t>年末公务用车保有</w:t>
      </w:r>
      <w:r>
        <w:rPr>
          <w:rFonts w:hint="eastAsia" w:ascii="仿宋" w:hAnsi="仿宋" w:eastAsia="仿宋" w:cs="仿宋"/>
          <w:sz w:val="30"/>
          <w:szCs w:val="30"/>
          <w:lang w:val="en-US" w:eastAsia="zh-CN"/>
        </w:rPr>
        <w:t>1</w:t>
      </w:r>
      <w:r>
        <w:rPr>
          <w:rFonts w:hint="eastAsia" w:ascii="仿宋" w:hAnsi="仿宋" w:eastAsia="仿宋" w:cs="仿宋"/>
          <w:sz w:val="30"/>
          <w:szCs w:val="30"/>
        </w:rPr>
        <w:t>辆</w:t>
      </w:r>
      <w:r>
        <w:rPr>
          <w:rFonts w:hint="eastAsia" w:ascii="仿宋" w:hAnsi="仿宋" w:eastAsia="仿宋" w:cs="仿宋"/>
          <w:sz w:val="30"/>
          <w:szCs w:val="30"/>
          <w:lang w:eastAsia="zh-CN"/>
        </w:rPr>
        <w:t>，</w:t>
      </w:r>
      <w:r>
        <w:rPr>
          <w:rFonts w:hint="eastAsia" w:ascii="仿宋" w:hAnsi="仿宋" w:eastAsia="仿宋" w:cs="仿宋"/>
          <w:sz w:val="30"/>
          <w:szCs w:val="30"/>
        </w:rPr>
        <w:t>决算数较年初预算数减少的主要原因是：</w:t>
      </w:r>
      <w:r>
        <w:rPr>
          <w:rFonts w:hint="default" w:ascii="Times New Roman" w:hAnsi="Times New Roman" w:eastAsia="仿宋_GB2312" w:cs="Times New Roman"/>
          <w:sz w:val="32"/>
          <w:szCs w:val="32"/>
          <w:lang w:val="en-US" w:eastAsia="zh-CN"/>
        </w:rPr>
        <w:t>严格在预算内开支“三公”经费</w:t>
      </w:r>
      <w:r>
        <w:rPr>
          <w:rFonts w:hint="eastAsia" w:ascii="仿宋" w:hAnsi="仿宋" w:eastAsia="仿宋" w:cs="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ind w:firstLine="630"/>
        <w:jc w:val="left"/>
        <w:rPr>
          <w:rFonts w:hint="eastAsia" w:ascii="仿宋" w:hAnsi="仿宋" w:eastAsia="仿宋" w:cs="仿宋"/>
          <w:sz w:val="30"/>
          <w:szCs w:val="30"/>
        </w:rPr>
      </w:pPr>
      <w:r>
        <w:rPr>
          <w:rFonts w:hint="eastAsia" w:ascii="仿宋" w:hAnsi="仿宋" w:eastAsia="仿宋" w:cs="仿宋"/>
          <w:sz w:val="30"/>
          <w:szCs w:val="30"/>
        </w:rPr>
        <w:t>本单位2021年度机关运行经费支出</w:t>
      </w:r>
      <w:r>
        <w:rPr>
          <w:rFonts w:hint="eastAsia" w:ascii="仿宋" w:hAnsi="仿宋" w:eastAsia="仿宋" w:cs="仿宋"/>
          <w:sz w:val="30"/>
          <w:szCs w:val="30"/>
          <w:lang w:val="en-US" w:eastAsia="zh-CN"/>
        </w:rPr>
        <w:t>54.81</w:t>
      </w:r>
      <w:r>
        <w:rPr>
          <w:rFonts w:hint="eastAsia" w:ascii="仿宋" w:hAnsi="仿宋" w:eastAsia="仿宋" w:cs="仿宋"/>
          <w:sz w:val="30"/>
          <w:szCs w:val="30"/>
        </w:rPr>
        <w:t>万元</w:t>
      </w:r>
      <w:r>
        <w:rPr>
          <w:rFonts w:hint="eastAsia" w:ascii="仿宋" w:hAnsi="仿宋" w:eastAsia="仿宋" w:cs="仿宋"/>
          <w:color w:val="auto"/>
          <w:sz w:val="32"/>
          <w:szCs w:val="32"/>
          <w:shd w:val="clear" w:color="auto" w:fill="FFFFFF"/>
        </w:rPr>
        <w:t>（与部门决算中一般公共预算财政拨款基本支出中公用经费之和一致）</w:t>
      </w:r>
      <w:r>
        <w:rPr>
          <w:rFonts w:hint="eastAsia" w:ascii="仿宋" w:hAnsi="仿宋" w:eastAsia="仿宋" w:cs="仿宋"/>
          <w:sz w:val="30"/>
          <w:szCs w:val="30"/>
        </w:rPr>
        <w:t>，较</w:t>
      </w:r>
      <w:r>
        <w:rPr>
          <w:rFonts w:hint="eastAsia" w:ascii="仿宋" w:hAnsi="仿宋" w:eastAsia="仿宋" w:cs="仿宋"/>
          <w:sz w:val="30"/>
          <w:szCs w:val="30"/>
          <w:lang w:val="en-US" w:eastAsia="zh-CN"/>
        </w:rPr>
        <w:t>上年决算数39.55万元</w:t>
      </w:r>
      <w:r>
        <w:rPr>
          <w:rFonts w:hint="eastAsia" w:ascii="仿宋" w:hAnsi="仿宋" w:eastAsia="仿宋" w:cs="仿宋"/>
          <w:sz w:val="30"/>
          <w:szCs w:val="30"/>
        </w:rPr>
        <w:t>，</w:t>
      </w:r>
      <w:r>
        <w:rPr>
          <w:rFonts w:hint="eastAsia" w:ascii="仿宋" w:hAnsi="仿宋" w:eastAsia="仿宋" w:cs="仿宋"/>
          <w:sz w:val="30"/>
          <w:szCs w:val="30"/>
          <w:lang w:val="en-US" w:eastAsia="zh-CN"/>
        </w:rPr>
        <w:t>增加15.26万元，增长38.58%</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疫情好转，执勤活动增加，机关运行经费开支增加，同时购置了警犬和办公设备以及警犬训练用具导致较上年决算数增加</w:t>
      </w:r>
      <w:r>
        <w:rPr>
          <w:rFonts w:hint="eastAsia" w:ascii="仿宋" w:hAnsi="仿宋" w:eastAsia="仿宋" w:cs="仿宋"/>
          <w:sz w:val="30"/>
          <w:szCs w:val="30"/>
        </w:rPr>
        <w:t>。</w:t>
      </w:r>
    </w:p>
    <w:p>
      <w:pPr>
        <w:ind w:firstLine="630"/>
        <w:jc w:val="left"/>
        <w:rPr>
          <w:rFonts w:ascii="黑体" w:hAnsi="黑体" w:eastAsia="黑体"/>
          <w:sz w:val="30"/>
          <w:szCs w:val="30"/>
        </w:rPr>
      </w:pPr>
      <w:r>
        <w:rPr>
          <w:rFonts w:hint="eastAsia" w:ascii="仿宋_GB2312" w:hAnsi="仿宋_GB2312" w:eastAsia="仿宋_GB2312"/>
          <w:sz w:val="30"/>
          <w:szCs w:val="30"/>
        </w:rPr>
        <w:t xml:space="preserve"> </w:t>
      </w:r>
      <w:r>
        <w:rPr>
          <w:rFonts w:hint="eastAsia" w:ascii="黑体" w:hAnsi="黑体" w:eastAsia="黑体"/>
          <w:sz w:val="30"/>
          <w:szCs w:val="30"/>
        </w:rPr>
        <w:t>七、政府采购支出情况说明</w:t>
      </w:r>
    </w:p>
    <w:p>
      <w:pPr>
        <w:pStyle w:val="8"/>
        <w:spacing w:line="600" w:lineRule="atLeast"/>
        <w:ind w:firstLine="600"/>
        <w:rPr>
          <w:rFonts w:hint="eastAsia" w:ascii="仿宋_GB2312" w:hAnsi="仿宋_GB2312" w:eastAsia="仿宋_GB2312"/>
          <w:color w:val="000000" w:themeColor="text1"/>
          <w:sz w:val="30"/>
          <w:szCs w:val="30"/>
          <w14:textFill>
            <w14:solidFill>
              <w14:schemeClr w14:val="tx1"/>
            </w14:solidFill>
          </w14:textFill>
        </w:rPr>
      </w:pPr>
      <w:r>
        <w:rPr>
          <w:rFonts w:hint="eastAsia" w:ascii="仿宋" w:hAnsi="仿宋" w:eastAsia="仿宋" w:cs="仿宋"/>
          <w:sz w:val="30"/>
          <w:szCs w:val="30"/>
        </w:rPr>
        <w:t>本单位2021年度政府采购支出总额</w:t>
      </w:r>
      <w:r>
        <w:rPr>
          <w:rFonts w:hint="eastAsia" w:ascii="仿宋" w:hAnsi="仿宋" w:eastAsia="仿宋" w:cs="仿宋"/>
          <w:sz w:val="30"/>
          <w:szCs w:val="30"/>
          <w:lang w:val="en-US" w:eastAsia="zh-CN"/>
        </w:rPr>
        <w:t>2.2</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2.2</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color w:val="000000" w:themeColor="text1"/>
          <w:sz w:val="30"/>
          <w:szCs w:val="30"/>
          <w14:textFill>
            <w14:solidFill>
              <w14:schemeClr w14:val="tx1"/>
            </w14:solidFill>
          </w14:textFill>
        </w:rPr>
        <w:t>授予中小企业合同金额</w:t>
      </w:r>
      <w:r>
        <w:rPr>
          <w:rFonts w:hint="eastAsia" w:ascii="仿宋" w:hAnsi="仿宋" w:eastAsia="仿宋" w:cs="仿宋"/>
          <w:color w:val="000000" w:themeColor="text1"/>
          <w:sz w:val="30"/>
          <w:szCs w:val="30"/>
          <w:lang w:val="en-US" w:eastAsia="zh-CN"/>
          <w14:textFill>
            <w14:solidFill>
              <w14:schemeClr w14:val="tx1"/>
            </w14:solidFill>
          </w14:textFill>
        </w:rPr>
        <w:t>2.2</w:t>
      </w:r>
      <w:r>
        <w:rPr>
          <w:rFonts w:hint="eastAsia" w:ascii="仿宋" w:hAnsi="仿宋" w:eastAsia="仿宋" w:cs="仿宋"/>
          <w:color w:val="000000" w:themeColor="text1"/>
          <w:sz w:val="30"/>
          <w:szCs w:val="30"/>
          <w14:textFill>
            <w14:solidFill>
              <w14:schemeClr w14:val="tx1"/>
            </w14:solidFill>
          </w14:textFill>
        </w:rPr>
        <w:t>万元，占政府采购支出总额的</w:t>
      </w:r>
      <w:r>
        <w:rPr>
          <w:rFonts w:hint="eastAsia" w:ascii="仿宋" w:hAnsi="仿宋" w:eastAsia="仿宋" w:cs="仿宋"/>
          <w:color w:val="000000" w:themeColor="text1"/>
          <w:sz w:val="30"/>
          <w:szCs w:val="30"/>
          <w:lang w:val="en-US" w:eastAsia="zh-CN"/>
          <w14:textFill>
            <w14:solidFill>
              <w14:schemeClr w14:val="tx1"/>
            </w14:solidFill>
          </w14:textFill>
        </w:rPr>
        <w:t>100</w:t>
      </w:r>
      <w:r>
        <w:rPr>
          <w:rFonts w:hint="eastAsia" w:ascii="仿宋" w:hAnsi="仿宋" w:eastAsia="仿宋" w:cs="仿宋"/>
          <w:color w:val="000000" w:themeColor="text1"/>
          <w:sz w:val="30"/>
          <w:szCs w:val="30"/>
          <w14:textFill>
            <w14:solidFill>
              <w14:schemeClr w14:val="tx1"/>
            </w14:solidFill>
          </w14:textFill>
        </w:rPr>
        <w:t>%，其中：授予小微企业合同金额</w:t>
      </w:r>
      <w:r>
        <w:rPr>
          <w:rFonts w:hint="eastAsia" w:ascii="仿宋" w:hAnsi="仿宋" w:eastAsia="仿宋" w:cs="仿宋"/>
          <w:color w:val="000000" w:themeColor="text1"/>
          <w:sz w:val="30"/>
          <w:szCs w:val="30"/>
          <w:lang w:val="en-US" w:eastAsia="zh-CN"/>
          <w14:textFill>
            <w14:solidFill>
              <w14:schemeClr w14:val="tx1"/>
            </w14:solidFill>
          </w14:textFill>
        </w:rPr>
        <w:t>2.2</w:t>
      </w:r>
      <w:r>
        <w:rPr>
          <w:rFonts w:hint="eastAsia" w:ascii="仿宋" w:hAnsi="仿宋" w:eastAsia="仿宋" w:cs="仿宋"/>
          <w:color w:val="000000" w:themeColor="text1"/>
          <w:sz w:val="30"/>
          <w:szCs w:val="30"/>
          <w14:textFill>
            <w14:solidFill>
              <w14:schemeClr w14:val="tx1"/>
            </w14:solidFill>
          </w14:textFill>
        </w:rPr>
        <w:t>万元，占政府采购支出总额的</w:t>
      </w:r>
      <w:r>
        <w:rPr>
          <w:rFonts w:hint="eastAsia" w:ascii="仿宋" w:hAnsi="仿宋" w:eastAsia="仿宋" w:cs="仿宋"/>
          <w:color w:val="000000" w:themeColor="text1"/>
          <w:sz w:val="30"/>
          <w:szCs w:val="30"/>
          <w:lang w:val="en-US" w:eastAsia="zh-CN"/>
          <w14:textFill>
            <w14:solidFill>
              <w14:schemeClr w14:val="tx1"/>
            </w14:solidFill>
          </w14:textFill>
        </w:rPr>
        <w:t>100</w:t>
      </w:r>
      <w:r>
        <w:rPr>
          <w:rFonts w:hint="eastAsia" w:ascii="仿宋" w:hAnsi="仿宋" w:eastAsia="仿宋" w:cs="仿宋"/>
          <w:color w:val="000000" w:themeColor="text1"/>
          <w:sz w:val="30"/>
          <w:szCs w:val="30"/>
          <w14:textFill>
            <w14:solidFill>
              <w14:schemeClr w14:val="tx1"/>
            </w14:solidFill>
          </w14:textFill>
        </w:rPr>
        <w:t>%；货物采购授予中小企业合同金额占货物支出金额的</w:t>
      </w:r>
      <w:r>
        <w:rPr>
          <w:rFonts w:hint="eastAsia" w:ascii="仿宋" w:hAnsi="仿宋" w:eastAsia="仿宋" w:cs="仿宋"/>
          <w:color w:val="000000" w:themeColor="text1"/>
          <w:sz w:val="30"/>
          <w:szCs w:val="30"/>
          <w:lang w:val="en-US" w:eastAsia="zh-CN"/>
          <w14:textFill>
            <w14:solidFill>
              <w14:schemeClr w14:val="tx1"/>
            </w14:solidFill>
          </w14:textFill>
        </w:rPr>
        <w:t>100</w:t>
      </w:r>
      <w:r>
        <w:rPr>
          <w:rFonts w:hint="eastAsia" w:ascii="仿宋" w:hAnsi="仿宋" w:eastAsia="仿宋" w:cs="仿宋"/>
          <w:color w:val="000000" w:themeColor="text1"/>
          <w:sz w:val="30"/>
          <w:szCs w:val="30"/>
          <w14:textFill>
            <w14:solidFill>
              <w14:schemeClr w14:val="tx1"/>
            </w14:solidFill>
          </w14:textFill>
        </w:rPr>
        <w:t>%，工程采购授予中小企业合同金额占工程支出金额的</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%，服务采购授予中小企业合同金额占服务支出金额的</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_GB2312" w:hAnsi="仿宋_GB2312" w:eastAsia="仿宋_GB2312"/>
          <w:kern w:val="0"/>
          <w:sz w:val="30"/>
          <w:szCs w:val="30"/>
        </w:rPr>
      </w:pPr>
      <w:r>
        <w:rPr>
          <w:rFonts w:hint="eastAsia" w:ascii="仿宋" w:hAnsi="仿宋" w:eastAsia="仿宋" w:cs="仿宋"/>
          <w:kern w:val="0"/>
          <w:sz w:val="30"/>
          <w:szCs w:val="30"/>
        </w:rPr>
        <w:t>截止2021年12月31日，本单位国有资产占用情况见公开10表《国有资产占用情况表》。</w:t>
      </w:r>
      <w:r>
        <w:rPr>
          <w:rFonts w:hint="eastAsia" w:ascii="仿宋" w:hAnsi="仿宋" w:eastAsia="仿宋" w:cs="仿宋"/>
          <w:kern w:val="0"/>
          <w:sz w:val="30"/>
          <w:szCs w:val="30"/>
          <w:lang w:val="en-US" w:eastAsia="zh-CN"/>
        </w:rPr>
        <w:t>我单位无其他用车</w:t>
      </w:r>
      <w:r>
        <w:rPr>
          <w:rFonts w:hint="eastAsia" w:ascii="仿宋" w:hAnsi="仿宋" w:eastAsia="仿宋" w:cs="仿宋"/>
          <w:kern w:val="0"/>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九、预算绩效情况说明</w:t>
      </w:r>
    </w:p>
    <w:p>
      <w:pPr>
        <w:pStyle w:val="2"/>
        <w:ind w:firstLine="600"/>
        <w:rPr>
          <w:rFonts w:hint="eastAsia" w:ascii="仿宋" w:hAnsi="仿宋" w:eastAsia="仿宋" w:cs="仿宋"/>
          <w:bCs w:val="0"/>
          <w:kern w:val="0"/>
          <w:sz w:val="30"/>
          <w:szCs w:val="30"/>
        </w:rPr>
      </w:pPr>
      <w:r>
        <w:rPr>
          <w:rFonts w:hint="eastAsia" w:ascii="仿宋" w:hAnsi="仿宋" w:eastAsia="仿宋" w:cs="仿宋"/>
          <w:bCs w:val="0"/>
          <w:kern w:val="0"/>
          <w:sz w:val="30"/>
          <w:szCs w:val="30"/>
        </w:rPr>
        <w:t>（一）预算绩效管理工作开展情况</w:t>
      </w:r>
    </w:p>
    <w:p>
      <w:pPr>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根据预算绩效管理要求，组织对2021年度项目支出全面开展绩效自评，共有项目</w:t>
      </w:r>
      <w:r>
        <w:rPr>
          <w:rFonts w:hint="eastAsia" w:ascii="仿宋" w:hAnsi="仿宋" w:eastAsia="仿宋" w:cs="仿宋"/>
          <w:kern w:val="0"/>
          <w:sz w:val="30"/>
          <w:szCs w:val="30"/>
          <w:lang w:val="en-US" w:eastAsia="zh-CN"/>
        </w:rPr>
        <w:t>1</w:t>
      </w:r>
      <w:r>
        <w:rPr>
          <w:rFonts w:hint="eastAsia" w:ascii="仿宋" w:hAnsi="仿宋" w:eastAsia="仿宋" w:cs="仿宋"/>
          <w:kern w:val="0"/>
          <w:sz w:val="30"/>
          <w:szCs w:val="30"/>
        </w:rPr>
        <w:t>个，涉及资金</w:t>
      </w:r>
      <w:r>
        <w:rPr>
          <w:rFonts w:hint="eastAsia" w:ascii="仿宋" w:hAnsi="仿宋" w:eastAsia="仿宋" w:cs="仿宋"/>
          <w:kern w:val="0"/>
          <w:sz w:val="30"/>
          <w:szCs w:val="30"/>
          <w:lang w:val="en-US" w:eastAsia="zh-CN"/>
        </w:rPr>
        <w:t>57</w:t>
      </w:r>
      <w:r>
        <w:rPr>
          <w:rFonts w:hint="eastAsia" w:ascii="仿宋" w:hAnsi="仿宋" w:eastAsia="仿宋" w:cs="仿宋"/>
          <w:kern w:val="0"/>
          <w:sz w:val="30"/>
          <w:szCs w:val="30"/>
        </w:rPr>
        <w:t>万元。</w:t>
      </w:r>
    </w:p>
    <w:p>
      <w:pPr>
        <w:pStyle w:val="2"/>
        <w:ind w:firstLine="600"/>
        <w:rPr>
          <w:rFonts w:hint="eastAsia" w:ascii="仿宋" w:hAnsi="仿宋" w:eastAsia="仿宋" w:cs="仿宋"/>
          <w:bCs w:val="0"/>
          <w:kern w:val="0"/>
          <w:sz w:val="30"/>
          <w:szCs w:val="30"/>
        </w:rPr>
      </w:pPr>
      <w:r>
        <w:rPr>
          <w:rFonts w:hint="eastAsia" w:ascii="仿宋" w:hAnsi="仿宋" w:eastAsia="仿宋" w:cs="仿宋"/>
          <w:bCs w:val="0"/>
          <w:kern w:val="0"/>
          <w:sz w:val="30"/>
          <w:szCs w:val="30"/>
        </w:rPr>
        <w:t>（二）项目支出绩效自评结果</w:t>
      </w:r>
    </w:p>
    <w:p>
      <w:pPr>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在单位决算中反映“</w:t>
      </w:r>
      <w:r>
        <w:rPr>
          <w:rFonts w:hint="eastAsia" w:ascii="仿宋" w:hAnsi="仿宋" w:eastAsia="仿宋" w:cs="仿宋"/>
          <w:kern w:val="0"/>
          <w:sz w:val="30"/>
          <w:szCs w:val="30"/>
          <w:lang w:eastAsia="zh-CN"/>
        </w:rPr>
        <w:t>警犬基地专项经费</w:t>
      </w:r>
      <w:r>
        <w:rPr>
          <w:rFonts w:hint="eastAsia" w:ascii="仿宋" w:hAnsi="仿宋" w:eastAsia="仿宋" w:cs="仿宋"/>
          <w:kern w:val="0"/>
          <w:sz w:val="30"/>
          <w:szCs w:val="30"/>
        </w:rPr>
        <w:t>”项目绩效自评结果。</w:t>
      </w:r>
    </w:p>
    <w:p>
      <w:pPr>
        <w:autoSpaceDE w:val="0"/>
        <w:autoSpaceDN w:val="0"/>
        <w:adjustRightInd w:val="0"/>
        <w:spacing w:line="360" w:lineRule="auto"/>
        <w:ind w:firstLine="600" w:firstLineChars="200"/>
        <w:jc w:val="left"/>
        <w:rPr>
          <w:rFonts w:hint="eastAsia" w:ascii="仿宋" w:hAnsi="仿宋" w:eastAsia="仿宋" w:cs="仿宋"/>
          <w:i w:val="0"/>
          <w:caps w:val="0"/>
          <w:color w:val="595959"/>
          <w:spacing w:val="0"/>
          <w:sz w:val="30"/>
          <w:szCs w:val="30"/>
        </w:rPr>
      </w:pPr>
      <w:r>
        <w:rPr>
          <w:rFonts w:hint="eastAsia" w:ascii="仿宋" w:hAnsi="仿宋" w:eastAsia="仿宋" w:cs="仿宋"/>
          <w:kern w:val="0"/>
          <w:sz w:val="30"/>
          <w:szCs w:val="30"/>
        </w:rPr>
        <w:t>“</w:t>
      </w:r>
      <w:r>
        <w:rPr>
          <w:rFonts w:hint="eastAsia" w:ascii="仿宋" w:hAnsi="仿宋" w:eastAsia="仿宋" w:cs="仿宋"/>
          <w:kern w:val="0"/>
          <w:sz w:val="30"/>
          <w:szCs w:val="30"/>
          <w:lang w:eastAsia="zh-CN"/>
        </w:rPr>
        <w:t>警犬基地专项经费</w:t>
      </w:r>
      <w:r>
        <w:rPr>
          <w:rFonts w:hint="eastAsia" w:ascii="仿宋" w:hAnsi="仿宋" w:eastAsia="仿宋" w:cs="仿宋"/>
          <w:kern w:val="0"/>
          <w:sz w:val="30"/>
          <w:szCs w:val="30"/>
        </w:rPr>
        <w:t>”项目自评综述：根据年初设定的绩效目标，项目自评得分</w:t>
      </w:r>
      <w:r>
        <w:rPr>
          <w:rFonts w:hint="eastAsia" w:ascii="仿宋" w:hAnsi="仿宋" w:eastAsia="仿宋" w:cs="仿宋"/>
          <w:kern w:val="0"/>
          <w:sz w:val="30"/>
          <w:szCs w:val="30"/>
          <w:lang w:val="en-US" w:eastAsia="zh-CN"/>
        </w:rPr>
        <w:t>95</w:t>
      </w:r>
      <w:r>
        <w:rPr>
          <w:rFonts w:hint="eastAsia" w:ascii="仿宋" w:hAnsi="仿宋" w:eastAsia="仿宋" w:cs="仿宋"/>
          <w:kern w:val="0"/>
          <w:sz w:val="30"/>
          <w:szCs w:val="30"/>
        </w:rPr>
        <w:t>分。项目全年预算数为</w:t>
      </w:r>
      <w:r>
        <w:rPr>
          <w:rFonts w:hint="eastAsia" w:ascii="仿宋" w:hAnsi="仿宋" w:eastAsia="仿宋" w:cs="仿宋"/>
          <w:kern w:val="0"/>
          <w:sz w:val="30"/>
          <w:szCs w:val="30"/>
          <w:lang w:val="en-US" w:eastAsia="zh-CN"/>
        </w:rPr>
        <w:t>57</w:t>
      </w:r>
      <w:r>
        <w:rPr>
          <w:rFonts w:hint="eastAsia" w:ascii="仿宋" w:hAnsi="仿宋" w:eastAsia="仿宋" w:cs="仿宋"/>
          <w:kern w:val="0"/>
          <w:sz w:val="30"/>
          <w:szCs w:val="30"/>
        </w:rPr>
        <w:t>万元，执行数为</w:t>
      </w:r>
      <w:r>
        <w:rPr>
          <w:rFonts w:hint="eastAsia" w:ascii="仿宋" w:hAnsi="仿宋" w:eastAsia="仿宋" w:cs="仿宋"/>
          <w:kern w:val="0"/>
          <w:sz w:val="30"/>
          <w:szCs w:val="30"/>
          <w:lang w:val="en-US" w:eastAsia="zh-CN"/>
        </w:rPr>
        <w:t>57</w:t>
      </w:r>
      <w:r>
        <w:rPr>
          <w:rFonts w:hint="eastAsia" w:ascii="仿宋" w:hAnsi="仿宋" w:eastAsia="仿宋" w:cs="仿宋"/>
          <w:kern w:val="0"/>
          <w:sz w:val="30"/>
          <w:szCs w:val="30"/>
        </w:rPr>
        <w:t>万元，完成预算的</w:t>
      </w:r>
      <w:r>
        <w:rPr>
          <w:rFonts w:hint="eastAsia" w:ascii="仿宋" w:hAnsi="仿宋" w:eastAsia="仿宋" w:cs="仿宋"/>
          <w:kern w:val="0"/>
          <w:sz w:val="30"/>
          <w:szCs w:val="30"/>
          <w:lang w:val="en-US" w:eastAsia="zh-CN"/>
        </w:rPr>
        <w:t>100</w:t>
      </w:r>
      <w:r>
        <w:rPr>
          <w:rFonts w:hint="eastAsia" w:ascii="仿宋" w:hAnsi="仿宋" w:eastAsia="仿宋" w:cs="仿宋"/>
          <w:kern w:val="0"/>
          <w:sz w:val="30"/>
          <w:szCs w:val="30"/>
        </w:rPr>
        <w:t>%。项目绩效目标完成情况</w:t>
      </w:r>
      <w:r>
        <w:rPr>
          <w:rFonts w:hint="eastAsia" w:ascii="仿宋" w:hAnsi="仿宋" w:eastAsia="仿宋" w:cs="仿宋"/>
          <w:kern w:val="0"/>
          <w:sz w:val="30"/>
          <w:szCs w:val="30"/>
          <w:lang w:eastAsia="zh-CN"/>
        </w:rPr>
        <w:t>：</w:t>
      </w:r>
      <w:r>
        <w:rPr>
          <w:rFonts w:hint="eastAsia" w:ascii="仿宋" w:hAnsi="仿宋" w:eastAsia="仿宋" w:cs="仿宋"/>
          <w:i w:val="0"/>
          <w:caps w:val="0"/>
          <w:color w:val="595959"/>
          <w:spacing w:val="0"/>
          <w:sz w:val="30"/>
          <w:szCs w:val="30"/>
        </w:rPr>
        <w:t>已完成各项项目绩效目标，未发现有关问题。下一步改进措施：一是细化预算编制工作，认真做好预算的编制；二是加强财务管理，严格财务审核，确保资金拨付不出问题；三是加强项目开展进度的跟踪，按要求开展项目绩效评价，跟进项目进度，确保项目绩效目标的完成。</w:t>
      </w:r>
    </w:p>
    <w:p>
      <w:pPr>
        <w:autoSpaceDE w:val="0"/>
        <w:autoSpaceDN w:val="0"/>
        <w:adjustRightInd w:val="0"/>
        <w:spacing w:line="360" w:lineRule="auto"/>
        <w:ind w:firstLine="600" w:firstLineChars="200"/>
        <w:jc w:val="left"/>
        <w:rPr>
          <w:rFonts w:hint="eastAsia" w:ascii="仿宋" w:hAnsi="仿宋" w:eastAsia="仿宋" w:cs="仿宋"/>
          <w:i w:val="0"/>
          <w:caps w:val="0"/>
          <w:color w:val="595959"/>
          <w:spacing w:val="0"/>
          <w:sz w:val="30"/>
          <w:szCs w:val="30"/>
        </w:rPr>
      </w:pPr>
    </w:p>
    <w:p>
      <w:pPr>
        <w:autoSpaceDE w:val="0"/>
        <w:autoSpaceDN w:val="0"/>
        <w:adjustRightInd w:val="0"/>
        <w:spacing w:line="360" w:lineRule="auto"/>
        <w:ind w:firstLine="600" w:firstLineChars="200"/>
        <w:jc w:val="left"/>
        <w:rPr>
          <w:rFonts w:hint="eastAsia" w:ascii="仿宋" w:hAnsi="仿宋" w:eastAsia="仿宋" w:cs="仿宋"/>
          <w:i w:val="0"/>
          <w:caps w:val="0"/>
          <w:color w:val="595959"/>
          <w:spacing w:val="0"/>
          <w:sz w:val="30"/>
          <w:szCs w:val="30"/>
        </w:rPr>
      </w:pPr>
    </w:p>
    <w:tbl>
      <w:tblPr>
        <w:tblStyle w:val="7"/>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27"/>
        <w:gridCol w:w="593"/>
        <w:gridCol w:w="626"/>
        <w:gridCol w:w="624"/>
        <w:gridCol w:w="753"/>
        <w:gridCol w:w="705"/>
        <w:gridCol w:w="681"/>
        <w:gridCol w:w="752"/>
        <w:gridCol w:w="734"/>
        <w:gridCol w:w="240"/>
        <w:gridCol w:w="732"/>
        <w:gridCol w:w="241"/>
        <w:gridCol w:w="741"/>
        <w:gridCol w:w="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833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833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731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警犬基地专项经费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w:t>
            </w:r>
          </w:p>
        </w:tc>
        <w:tc>
          <w:tcPr>
            <w:tcW w:w="3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244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赣州市公安局警犬基地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年初预算数</w:t>
            </w: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全年预算数（A)</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全年执行数(B)</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w:t>
            </w:r>
          </w:p>
        </w:tc>
        <w:tc>
          <w:tcPr>
            <w:tcW w:w="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执行率(B/A)</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年度资金总额</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w:t>
            </w: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其中：当年财政拨款</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w:t>
            </w: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上年结转资金</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1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其他资金</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年度总体目标</w:t>
            </w:r>
          </w:p>
        </w:tc>
        <w:tc>
          <w:tcPr>
            <w:tcW w:w="39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预期目标</w:t>
            </w:r>
          </w:p>
        </w:tc>
        <w:tc>
          <w:tcPr>
            <w:tcW w:w="392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5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9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警犬的训养、繁殖和使用；警犬训导员工资福利开支；为全市公安机关提供警犬技术培训（复训），提供合格受训幼犬；为全市公安机关提供警犬技术服务。</w:t>
            </w:r>
          </w:p>
        </w:tc>
        <w:tc>
          <w:tcPr>
            <w:tcW w:w="392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警犬的训养、繁殖和使用；警犬训导员工资福利开支；为全市公安机关提供警犬技术培训（复训），提供合格受训幼犬；为全市公安机关提供警犬技术服务。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绩</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208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年度指标值（A)</w:t>
            </w:r>
          </w:p>
        </w:tc>
        <w:tc>
          <w:tcPr>
            <w:tcW w:w="7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实际完成值(B)</w:t>
            </w:r>
          </w:p>
        </w:tc>
        <w:tc>
          <w:tcPr>
            <w:tcW w:w="9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w:t>
            </w:r>
          </w:p>
        </w:tc>
        <w:tc>
          <w:tcPr>
            <w:tcW w:w="9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得分</w:t>
            </w:r>
          </w:p>
        </w:tc>
        <w:tc>
          <w:tcPr>
            <w:tcW w:w="12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产出指标（50分）</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警犬数量</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提供警犬服务次数</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&gt;=20次</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等线" w:hAnsi="等线" w:eastAsia="等线" w:cs="等线"/>
                <w:i w:val="0"/>
                <w:color w:val="000000"/>
                <w:sz w:val="22"/>
                <w:szCs w:val="22"/>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警犬的繁殖成活率</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成本指标</w:t>
            </w: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警犬训养使用成本</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1.5万元/条</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1.5万元/条</w:t>
            </w: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效益指标（30分）</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经济效益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指标</w:t>
            </w: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指标</w:t>
            </w: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公众生活安全感指数</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98.94%</w:t>
            </w: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维持社会稳定</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基本达成</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基本达成</w:t>
            </w: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尚有提升空间，继续做好公安业务工作，提高公众安全感和满意度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45"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生态效益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指标</w:t>
            </w: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可持续影响指标</w:t>
            </w: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（10分）</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服务对象满意度指标</w:t>
            </w: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公众对公安满意度（%）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97.84%</w:t>
            </w: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16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总分</w:t>
            </w:r>
          </w:p>
        </w:tc>
        <w:tc>
          <w:tcPr>
            <w:tcW w:w="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bl>
    <w:p>
      <w:pPr>
        <w:autoSpaceDE w:val="0"/>
        <w:autoSpaceDN w:val="0"/>
        <w:adjustRightInd w:val="0"/>
        <w:spacing w:line="360" w:lineRule="auto"/>
        <w:ind w:firstLine="600"/>
        <w:jc w:val="left"/>
        <w:rPr>
          <w:rFonts w:hint="eastAsia" w:ascii="仿宋_GB2312" w:hAnsi="仿宋_GB2312" w:eastAsia="仿宋_GB2312" w:cs="仿宋_GB2312"/>
          <w:kern w:val="0"/>
          <w:sz w:val="30"/>
          <w:szCs w:val="30"/>
        </w:rPr>
      </w:pPr>
    </w:p>
    <w:p>
      <w:pPr>
        <w:widowControl/>
        <w:spacing w:line="600" w:lineRule="exact"/>
        <w:ind w:firstLine="64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第四部分  名词解释</w:t>
      </w:r>
    </w:p>
    <w:p>
      <w:pPr>
        <w:pStyle w:val="8"/>
        <w:spacing w:line="600" w:lineRule="atLeast"/>
        <w:ind w:firstLine="600"/>
        <w:rPr>
          <w:rFonts w:hint="eastAsia" w:ascii="仿宋_GB2312" w:hAnsi="仿宋_GB2312"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一、财政拨款收入：指公安部门本年度从本级财政部门取得的财政拨款。包括一般公共预算财政拨款和政府性基金预算财政拨款。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二、上级补助收入：指我单位从主管部门和上级单位取得的非财政补助收入。如省公安厅给予的业务补助。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三、其他收入：指单位取得的除上述“财政拨款收入”、“事业收入”、“经营收入”、“附属单位上缴收入”等以外的各项收入。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四、年初结转和结余：指单位上年结转本年使用的基本支出结转、项目支出结转和结余、经营结余。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五、年末结转和结余：指单位结转下年的基本支出结转、项目支出结转和结余、经营结余。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九、对附属单位补助支出：指用财政补助收入以外的收入对附属单位补助发生的支出。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十一、机关运行经费：指为保障单位运行用于购买货物和服务的各项资金，包括办公费、印刷费、差旅费、日常维修费、专用材料费及办公用房水电费、物业管理费、公务用车运行维护费等。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pgNumType w:start="26"/>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ascii="宋体" w:hAnsi="宋体" w:cs="宋体"/>
                              <w:sz w:val="28"/>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5cAErcBAABUAwAADgAAAGRycy9lMm9Eb2MueG1srVNLbtswEN0H6B0I&#10;7mspBlKogumgRZCiQJAWSHIAmiItAvxhSFvyBZIbdNVN9zmXz5EhbTlFswu6oWY4wzfz3owWl6M1&#10;ZCshau8YPZ/VlEgnfKfdmtGH++uPDSUxcddx451kdCcjvVx+OFsMoZVz33vTSSAI4mI7BEb7lEJb&#10;VVH00vI480E6DCoPlid0YV11wAdEt6aa1/WnavDQBfBCxoi3V4cgXRZ8paRIP5SKMhHDKPaWygnl&#10;XOWzWi54uwYeei2ObfB3dGG5dlj0BHXFEycb0G+grBbgo1dpJrytvFJayMIB2ZzX/7C563mQhQuK&#10;E8NJpvj/YMXt9icQ3TGKg3Lc4oj2v572v5/3fx5Jk+UZQmwx6y5gXhq/+hHHPN1HvMysRwU2f5EP&#10;wTgKvTuJK8dERH7UzJumxpDA2OQgfvX6PEBM36S3JBuMAk6viMq3NzEdUqeUXM35a21MmaBxZGD0&#10;88X8ojw4RRDcOKyRSRyazVYaV+OR2cp3OyQ24AYw6nBFKTHfHQqcl2UyYDJWk7EJoNd92abcSQxf&#10;Ngm7KU3mCgfYY2EcXaF5XLO8G3/7Jev1Z1i+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r&#10;lwAStwEAAFQDAAAOAAAAAAAAAAEAIAAAAB4BAABkcnMvZTJvRG9jLnhtbFBLBQYAAAAABgAGAFkB&#10;AABHBQAAAAA=&#10;">
              <v:fill on="f" focussize="0,0"/>
              <v:stroke on="f"/>
              <v:imagedata o:title=""/>
              <o:lock v:ext="edit" aspectratio="f"/>
              <v:textbox inset="0mm,0mm,0mm,0mm" style="mso-fit-shape-to-text:t;">
                <w:txbxContent>
                  <w:p>
                    <w:pPr>
                      <w:pStyle w:val="3"/>
                      <w:rPr>
                        <w:rFonts w:hint="eastAsia" w:ascii="宋体" w:hAnsi="宋体" w:cs="宋体"/>
                        <w:sz w:val="28"/>
                        <w:szCs w:val="28"/>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1B69A1"/>
    <w:multiLevelType w:val="singleLevel"/>
    <w:tmpl w:val="C11B69A1"/>
    <w:lvl w:ilvl="0" w:tentative="0">
      <w:start w:val="1"/>
      <w:numFmt w:val="chineseCounting"/>
      <w:suff w:val="nothing"/>
      <w:lvlText w:val="（%1）"/>
      <w:lvlJc w:val="left"/>
      <w:rPr>
        <w:rFonts w:hint="eastAsia"/>
      </w:rPr>
    </w:lvl>
  </w:abstractNum>
  <w:abstractNum w:abstractNumId="1">
    <w:nsid w:val="CEF1AB64"/>
    <w:multiLevelType w:val="singleLevel"/>
    <w:tmpl w:val="CEF1AB64"/>
    <w:lvl w:ilvl="0" w:tentative="0">
      <w:start w:val="8"/>
      <w:numFmt w:val="chineseCounting"/>
      <w:suff w:val="nothing"/>
      <w:lvlText w:val="%1、"/>
      <w:lvlJc w:val="left"/>
      <w:pPr>
        <w:ind w:left="128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lOTg0ODdiMDMwOWU3YmRmZjdhYzU3YzUyNWFkYTkifQ=="/>
  </w:docVars>
  <w:rsids>
    <w:rsidRoot w:val="00000000"/>
    <w:rsid w:val="00F341DB"/>
    <w:rsid w:val="08921E93"/>
    <w:rsid w:val="0C73013C"/>
    <w:rsid w:val="0D4F261D"/>
    <w:rsid w:val="1ECF1973"/>
    <w:rsid w:val="23956D88"/>
    <w:rsid w:val="2446639D"/>
    <w:rsid w:val="26356EE3"/>
    <w:rsid w:val="2E524F00"/>
    <w:rsid w:val="357E2435"/>
    <w:rsid w:val="3BEE58DE"/>
    <w:rsid w:val="3ED00159"/>
    <w:rsid w:val="40A268FB"/>
    <w:rsid w:val="4B944E21"/>
    <w:rsid w:val="50674B3A"/>
    <w:rsid w:val="5666610D"/>
    <w:rsid w:val="5A1A37B1"/>
    <w:rsid w:val="5C9D573A"/>
    <w:rsid w:val="669B568D"/>
    <w:rsid w:val="68A425F7"/>
    <w:rsid w:val="69C12FF3"/>
    <w:rsid w:val="73D50C4F"/>
    <w:rsid w:val="751B4DBD"/>
    <w:rsid w:val="7A0B4A72"/>
    <w:rsid w:val="7A557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ind w:firstLine="200" w:firstLineChars="200"/>
      <w:outlineLvl w:val="1"/>
    </w:pPr>
    <w:rPr>
      <w:rFonts w:ascii="楷体" w:eastAsia="楷体"/>
      <w:bCs/>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Hyperlink"/>
    <w:basedOn w:val="5"/>
    <w:qFormat/>
    <w:uiPriority w:val="0"/>
    <w:rPr>
      <w:color w:val="0000FF"/>
      <w:u w:val="single"/>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3388</Words>
  <Characters>3758</Characters>
  <Lines>0</Lines>
  <Paragraphs>0</Paragraphs>
  <TotalTime>0</TotalTime>
  <ScaleCrop>false</ScaleCrop>
  <LinksUpToDate>false</LinksUpToDate>
  <CharactersWithSpaces>3833</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lenovo-pc</cp:lastModifiedBy>
  <dcterms:modified xsi:type="dcterms:W3CDTF">2022-10-11T08:29:15Z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ICV">
    <vt:lpwstr>CF64C702DC994A1C8E566BE97F492AAC</vt:lpwstr>
  </property>
</Properties>
</file>